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0A74" w14:textId="0142214C" w:rsidR="00F30D54" w:rsidRDefault="00BC7EAA" w:rsidP="00DE411B">
      <w:pPr>
        <w:spacing w:after="0" w:line="240" w:lineRule="auto"/>
        <w:ind w:right="-766" w:firstLine="720"/>
        <w:jc w:val="center"/>
        <w:rPr>
          <w:rFonts w:ascii="Verdana" w:eastAsia="Verdana" w:hAnsi="Verdana" w:cs="Verdana"/>
          <w:b/>
          <w:sz w:val="40"/>
        </w:rPr>
      </w:pPr>
      <w:r>
        <w:rPr>
          <w:rFonts w:ascii="Verdana" w:eastAsia="Verdana" w:hAnsi="Verdana" w:cs="Verdana"/>
          <w:b/>
          <w:sz w:val="32"/>
        </w:rPr>
        <w:t>L</w:t>
      </w:r>
      <w:r w:rsidR="00F30D54" w:rsidRPr="00373F54">
        <w:rPr>
          <w:rFonts w:ascii="Verdana" w:eastAsia="Verdana" w:hAnsi="Verdana" w:cs="Verdana"/>
          <w:b/>
          <w:sz w:val="32"/>
        </w:rPr>
        <w:t>ittle Addington Parish Council</w:t>
      </w:r>
    </w:p>
    <w:p w14:paraId="41AAD510" w14:textId="6D3959F0" w:rsidR="00F30D54" w:rsidRPr="001A7834" w:rsidRDefault="00F30D54" w:rsidP="00714CDD">
      <w:pPr>
        <w:widowControl w:val="0"/>
        <w:jc w:val="center"/>
        <w:rPr>
          <w:rFonts w:ascii="Arial" w:hAnsi="Arial" w:cs="Arial"/>
          <w:snapToGrid w:val="0"/>
          <w:sz w:val="14"/>
        </w:rPr>
      </w:pPr>
      <w:r w:rsidRPr="00696ABD">
        <w:rPr>
          <w:rFonts w:ascii="Arial" w:hAnsi="Arial" w:cs="Arial"/>
          <w:snapToGrid w:val="0"/>
        </w:rPr>
        <w:t xml:space="preserve">All Councillors are hereby summoned and required to attend </w:t>
      </w:r>
      <w:r w:rsidR="00485D79">
        <w:rPr>
          <w:rFonts w:ascii="Arial" w:hAnsi="Arial" w:cs="Arial"/>
          <w:snapToGrid w:val="0"/>
        </w:rPr>
        <w:t xml:space="preserve">the </w:t>
      </w:r>
      <w:r w:rsidRPr="00696ABD">
        <w:rPr>
          <w:rFonts w:ascii="Arial" w:hAnsi="Arial" w:cs="Arial"/>
          <w:snapToGrid w:val="0"/>
        </w:rPr>
        <w:t>Meeting of</w:t>
      </w:r>
      <w:r w:rsidR="006F2228">
        <w:rPr>
          <w:rFonts w:ascii="Arial" w:hAnsi="Arial" w:cs="Arial"/>
          <w:snapToGrid w:val="0"/>
        </w:rPr>
        <w:t xml:space="preserve"> </w:t>
      </w:r>
      <w:r w:rsidR="00714CDD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Little Addington Parish Council to be held at </w:t>
      </w:r>
      <w:r w:rsidR="006F2228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Saint Mary the Virgin Church, High Street, Little Addington </w:t>
      </w:r>
      <w:r w:rsidR="006F2228">
        <w:rPr>
          <w:rFonts w:ascii="Arial" w:hAnsi="Arial" w:cs="Arial"/>
          <w:snapToGrid w:val="0"/>
        </w:rPr>
        <w:t>NN14 4AY</w:t>
      </w:r>
      <w:r>
        <w:rPr>
          <w:rFonts w:ascii="Arial" w:hAnsi="Arial" w:cs="Arial"/>
          <w:snapToGrid w:val="0"/>
        </w:rPr>
        <w:br/>
        <w:t xml:space="preserve">on </w:t>
      </w:r>
      <w:r w:rsidR="00FD7FA4">
        <w:rPr>
          <w:rFonts w:ascii="Arial" w:hAnsi="Arial" w:cs="Arial"/>
          <w:snapToGrid w:val="0"/>
        </w:rPr>
        <w:t xml:space="preserve">Tuesday </w:t>
      </w:r>
      <w:r w:rsidR="00C3623D">
        <w:rPr>
          <w:rFonts w:ascii="Arial" w:hAnsi="Arial" w:cs="Arial"/>
          <w:snapToGrid w:val="0"/>
        </w:rPr>
        <w:t>1</w:t>
      </w:r>
      <w:r w:rsidR="00C87E3A">
        <w:rPr>
          <w:rFonts w:ascii="Arial" w:hAnsi="Arial" w:cs="Arial"/>
          <w:snapToGrid w:val="0"/>
        </w:rPr>
        <w:t>7</w:t>
      </w:r>
      <w:r w:rsidR="00C87E3A" w:rsidRPr="00C87E3A">
        <w:rPr>
          <w:rFonts w:ascii="Arial" w:hAnsi="Arial" w:cs="Arial"/>
          <w:snapToGrid w:val="0"/>
          <w:vertAlign w:val="superscript"/>
        </w:rPr>
        <w:t>th</w:t>
      </w:r>
      <w:r w:rsidR="00C87E3A">
        <w:rPr>
          <w:rFonts w:ascii="Arial" w:hAnsi="Arial" w:cs="Arial"/>
          <w:snapToGrid w:val="0"/>
        </w:rPr>
        <w:t xml:space="preserve"> March</w:t>
      </w:r>
      <w:r w:rsidR="00AE2EBF">
        <w:rPr>
          <w:rFonts w:ascii="Arial" w:hAnsi="Arial" w:cs="Arial"/>
          <w:snapToGrid w:val="0"/>
        </w:rPr>
        <w:t xml:space="preserve"> 2026</w:t>
      </w:r>
      <w:r>
        <w:rPr>
          <w:rFonts w:ascii="Arial" w:hAnsi="Arial" w:cs="Arial"/>
          <w:snapToGrid w:val="0"/>
        </w:rPr>
        <w:t xml:space="preserve"> commencing at 7.30</w:t>
      </w:r>
      <w:r w:rsidR="00561CF6">
        <w:rPr>
          <w:rFonts w:ascii="Arial" w:hAnsi="Arial" w:cs="Arial"/>
          <w:snapToGrid w:val="0"/>
        </w:rPr>
        <w:t xml:space="preserve"> </w:t>
      </w:r>
      <w:r w:rsidRPr="00696ABD">
        <w:rPr>
          <w:rFonts w:ascii="Arial" w:hAnsi="Arial" w:cs="Arial"/>
          <w:snapToGrid w:val="0"/>
        </w:rPr>
        <w:t>pm to transact the business below.</w:t>
      </w:r>
    </w:p>
    <w:p w14:paraId="51BCA73F" w14:textId="29154373" w:rsidR="00F30D54" w:rsidRPr="0094316E" w:rsidRDefault="00F30D54" w:rsidP="00F30D54">
      <w:pPr>
        <w:widowControl w:val="0"/>
        <w:tabs>
          <w:tab w:val="center" w:pos="8833"/>
          <w:tab w:val="right" w:pos="10466"/>
        </w:tabs>
        <w:ind w:left="648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0"/>
        </w:rPr>
        <w:tab/>
      </w:r>
      <w:r w:rsidRPr="00A3750E">
        <w:rPr>
          <w:rFonts w:ascii="Arial" w:hAnsi="Arial" w:cs="Arial"/>
          <w:snapToGrid w:val="0"/>
          <w:sz w:val="20"/>
        </w:rPr>
        <w:t>Signed</w:t>
      </w:r>
      <w:r>
        <w:rPr>
          <w:rFonts w:ascii="Arial" w:hAnsi="Arial" w:cs="Arial"/>
          <w:snapToGrid w:val="0"/>
          <w:sz w:val="20"/>
        </w:rPr>
        <w:t xml:space="preserve"> </w:t>
      </w:r>
      <w:r w:rsidRPr="00F305EF">
        <w:rPr>
          <w:rFonts w:ascii="Arial" w:hAnsi="Arial" w:cs="Arial"/>
          <w:snapToGrid w:val="0"/>
          <w:sz w:val="18"/>
        </w:rPr>
        <w:t>:</w:t>
      </w:r>
      <w:r w:rsidR="004074F2">
        <w:rPr>
          <w:rFonts w:ascii="Arial" w:hAnsi="Arial" w:cs="Arial"/>
          <w:noProof/>
        </w:rPr>
        <w:t xml:space="preserve"> </w:t>
      </w:r>
      <w:r w:rsidR="00FD7FA4">
        <w:rPr>
          <w:rFonts w:ascii="Arial" w:hAnsi="Arial" w:cs="Arial"/>
          <w:noProof/>
        </w:rPr>
        <w:t>G. Pledger</w:t>
      </w:r>
    </w:p>
    <w:p w14:paraId="4D68ECF5" w14:textId="1CFABE9A" w:rsidR="00F30D54" w:rsidRDefault="00FD7FA4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Ginny Pledger</w:t>
      </w:r>
      <w:r w:rsidR="00F30D54" w:rsidRPr="00696ABD">
        <w:rPr>
          <w:rFonts w:ascii="Arial" w:hAnsi="Arial" w:cs="Arial"/>
        </w:rPr>
        <w:t xml:space="preserve">– Clerk </w:t>
      </w:r>
      <w:r w:rsidR="00F30D54">
        <w:rPr>
          <w:rFonts w:ascii="Arial" w:hAnsi="Arial" w:cs="Arial"/>
        </w:rPr>
        <w:t>to Little Addington</w:t>
      </w:r>
      <w:r w:rsidR="00F30D54">
        <w:rPr>
          <w:rFonts w:ascii="Arial" w:hAnsi="Arial" w:cs="Arial"/>
          <w:snapToGrid w:val="0"/>
        </w:rPr>
        <w:t xml:space="preserve"> </w:t>
      </w:r>
      <w:r w:rsidR="00F30D54" w:rsidRPr="00696ABD">
        <w:rPr>
          <w:rFonts w:ascii="Arial" w:hAnsi="Arial" w:cs="Arial"/>
        </w:rPr>
        <w:t>Parish Council – Dated</w:t>
      </w:r>
      <w:r w:rsidR="00376DBA">
        <w:rPr>
          <w:rFonts w:ascii="Arial" w:hAnsi="Arial" w:cs="Arial"/>
        </w:rPr>
        <w:t xml:space="preserve"> </w:t>
      </w:r>
      <w:r w:rsidR="00C87E3A">
        <w:rPr>
          <w:rFonts w:ascii="Arial" w:hAnsi="Arial" w:cs="Arial"/>
        </w:rPr>
        <w:t>9</w:t>
      </w:r>
      <w:r w:rsidR="00C87E3A" w:rsidRPr="00C87E3A">
        <w:rPr>
          <w:rFonts w:ascii="Arial" w:hAnsi="Arial" w:cs="Arial"/>
          <w:vertAlign w:val="superscript"/>
        </w:rPr>
        <w:t>th</w:t>
      </w:r>
      <w:r w:rsidR="00C87E3A">
        <w:rPr>
          <w:rFonts w:ascii="Arial" w:hAnsi="Arial" w:cs="Arial"/>
        </w:rPr>
        <w:t xml:space="preserve"> March</w:t>
      </w:r>
      <w:r w:rsidR="00C3623D">
        <w:rPr>
          <w:rFonts w:ascii="Arial" w:hAnsi="Arial" w:cs="Arial"/>
        </w:rPr>
        <w:t xml:space="preserve"> </w:t>
      </w:r>
      <w:r w:rsidR="00BC7EAA">
        <w:rPr>
          <w:rFonts w:ascii="Arial" w:hAnsi="Arial" w:cs="Arial"/>
        </w:rPr>
        <w:t>202</w:t>
      </w:r>
      <w:r w:rsidR="00AE2EBF">
        <w:rPr>
          <w:rFonts w:ascii="Arial" w:hAnsi="Arial" w:cs="Arial"/>
        </w:rPr>
        <w:t>6</w:t>
      </w:r>
    </w:p>
    <w:p w14:paraId="4D57615F" w14:textId="536CA962" w:rsidR="00F30D54" w:rsidRDefault="00FD7FA4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26 Spinney Close, Thrapston, Northants NN14 4LB</w:t>
      </w:r>
      <w:r w:rsidR="004074F2">
        <w:rPr>
          <w:rFonts w:ascii="Arial" w:hAnsi="Arial" w:cs="Arial"/>
        </w:rPr>
        <w:t xml:space="preserve"> Tel No: 0</w:t>
      </w:r>
      <w:r>
        <w:rPr>
          <w:rFonts w:ascii="Arial" w:hAnsi="Arial" w:cs="Arial"/>
        </w:rPr>
        <w:t>7714 213136</w:t>
      </w:r>
    </w:p>
    <w:p w14:paraId="2C3F68B5" w14:textId="1CF9B049" w:rsidR="00F30D54" w:rsidRDefault="00F30D54" w:rsidP="00F30D54">
      <w:pPr>
        <w:widowControl w:val="0"/>
        <w:ind w:left="-284" w:firstLine="284"/>
        <w:jc w:val="center"/>
        <w:rPr>
          <w:rFonts w:ascii="Arial" w:hAnsi="Arial" w:cs="Arial"/>
          <w:bCs/>
        </w:rPr>
      </w:pPr>
      <w:r w:rsidRPr="00544D46">
        <w:rPr>
          <w:rFonts w:ascii="Arial" w:hAnsi="Arial" w:cs="Arial"/>
          <w:bCs/>
        </w:rPr>
        <w:t xml:space="preserve">Email: </w:t>
      </w:r>
      <w:r w:rsidR="007A2274">
        <w:t>clerk@litttleaddingtonparishcouncil.gov.uk</w:t>
      </w:r>
      <w:r w:rsidRPr="00373F54">
        <w:rPr>
          <w:rStyle w:val="Hyperlink"/>
          <w:rFonts w:ascii="Arial" w:hAnsi="Arial" w:cs="Arial"/>
          <w:bCs/>
          <w:color w:val="auto"/>
          <w:u w:val="none"/>
        </w:rPr>
        <w:t xml:space="preserve">   </w:t>
      </w:r>
      <w:r w:rsidRPr="00373F54">
        <w:rPr>
          <w:rFonts w:ascii="Arial" w:hAnsi="Arial" w:cs="Arial"/>
          <w:bCs/>
        </w:rPr>
        <w:t xml:space="preserve"> </w:t>
      </w:r>
      <w:r w:rsidRPr="00544D46">
        <w:rPr>
          <w:rFonts w:ascii="Arial" w:hAnsi="Arial" w:cs="Arial"/>
          <w:bCs/>
        </w:rPr>
        <w:t>Website:</w:t>
      </w:r>
      <w:r w:rsidR="00FD7FA4">
        <w:rPr>
          <w:rFonts w:ascii="Arial" w:hAnsi="Arial" w:cs="Arial"/>
          <w:bCs/>
        </w:rPr>
        <w:t>www.littleaddingtonparishcouncil.gov.uk</w:t>
      </w:r>
    </w:p>
    <w:p w14:paraId="17A0B083" w14:textId="45EA550E" w:rsidR="00F30D54" w:rsidRPr="00092129" w:rsidRDefault="00F30D54" w:rsidP="00F30D54">
      <w:pPr>
        <w:widowControl w:val="0"/>
        <w:ind w:left="-284" w:firstLine="284"/>
        <w:jc w:val="center"/>
        <w:rPr>
          <w:rFonts w:ascii="Calibri" w:eastAsia="Calibri" w:hAnsi="Calibri" w:cs="Calibri"/>
          <w:color w:val="FF0000"/>
          <w:sz w:val="20"/>
        </w:rPr>
      </w:pPr>
      <w:r w:rsidRPr="00F305EF">
        <w:rPr>
          <w:rFonts w:cs="Tahoma"/>
          <w:smallCaps/>
          <w:color w:val="FF0000"/>
          <w:sz w:val="20"/>
        </w:rPr>
        <w:t xml:space="preserve">This is a public meeting to which members of the public and press are invited and you may be filmed, recorded and published.  copies of all council papers are available to download at: </w:t>
      </w:r>
      <w:r w:rsidR="00FD7FA4" w:rsidRPr="00FD7FA4">
        <w:rPr>
          <w:rFonts w:ascii="Calibri" w:eastAsia="Calibri" w:hAnsi="Calibri" w:cs="Calibri"/>
          <w:sz w:val="20"/>
        </w:rPr>
        <w:t>https://littleaddington</w:t>
      </w:r>
      <w:r w:rsidR="00FD7FA4">
        <w:rPr>
          <w:rFonts w:ascii="Calibri" w:eastAsia="Calibri" w:hAnsi="Calibri" w:cs="Calibri"/>
          <w:sz w:val="20"/>
        </w:rPr>
        <w:t>parishcouncil.gov.uk</w:t>
      </w:r>
    </w:p>
    <w:p w14:paraId="0AA05361" w14:textId="4F7C7671" w:rsidR="00F30D54" w:rsidRPr="00092129" w:rsidRDefault="00D02161" w:rsidP="00F30D54">
      <w:pPr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 </w:t>
      </w:r>
      <w:r w:rsidR="003514BB">
        <w:rPr>
          <w:b/>
          <w:sz w:val="28"/>
          <w:lang w:eastAsia="en-US"/>
        </w:rPr>
        <w:t xml:space="preserve"> </w:t>
      </w:r>
      <w:r w:rsidR="00F30D54" w:rsidRPr="00373F54">
        <w:rPr>
          <w:b/>
          <w:sz w:val="28"/>
          <w:lang w:eastAsia="en-US"/>
        </w:rPr>
        <w:t>AGENDA</w:t>
      </w:r>
    </w:p>
    <w:p w14:paraId="5E3B05BD" w14:textId="7C3508FF" w:rsidR="00CE294B" w:rsidRDefault="00F324CB" w:rsidP="00CE294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290069">
        <w:rPr>
          <w:rFonts w:cstheme="minorHAnsi"/>
          <w:snapToGrid w:val="0"/>
          <w:color w:val="000000"/>
        </w:rPr>
        <w:t>6</w:t>
      </w:r>
      <w:r w:rsidR="004E13BC">
        <w:rPr>
          <w:rFonts w:cstheme="minorHAnsi"/>
          <w:snapToGrid w:val="0"/>
          <w:color w:val="000000"/>
        </w:rPr>
        <w:t>/</w:t>
      </w:r>
      <w:r w:rsidR="00C87E3A">
        <w:rPr>
          <w:rFonts w:cstheme="minorHAnsi"/>
          <w:snapToGrid w:val="0"/>
          <w:color w:val="000000"/>
        </w:rPr>
        <w:t>412</w:t>
      </w:r>
      <w:r>
        <w:rPr>
          <w:rFonts w:cstheme="minorHAnsi"/>
          <w:snapToGrid w:val="0"/>
          <w:color w:val="000000"/>
        </w:rPr>
        <w:tab/>
      </w:r>
      <w:r w:rsidRPr="00D637BC">
        <w:rPr>
          <w:rFonts w:cstheme="minorHAnsi"/>
          <w:snapToGrid w:val="0"/>
          <w:color w:val="000000"/>
        </w:rPr>
        <w:t xml:space="preserve">To </w:t>
      </w:r>
      <w:r>
        <w:rPr>
          <w:rFonts w:cstheme="minorHAnsi"/>
          <w:snapToGrid w:val="0"/>
          <w:color w:val="000000"/>
        </w:rPr>
        <w:t>r</w:t>
      </w:r>
      <w:r w:rsidRPr="00D637BC">
        <w:rPr>
          <w:rFonts w:cstheme="minorHAnsi"/>
          <w:snapToGrid w:val="0"/>
          <w:color w:val="000000"/>
        </w:rPr>
        <w:t>eceive and approve apologies for absence</w:t>
      </w:r>
      <w:r>
        <w:rPr>
          <w:rFonts w:cstheme="minorHAnsi"/>
          <w:snapToGrid w:val="0"/>
          <w:color w:val="000000"/>
        </w:rPr>
        <w:t xml:space="preserve"> (reasons to be advised). </w:t>
      </w:r>
    </w:p>
    <w:p w14:paraId="40AFECBD" w14:textId="7C035969" w:rsidR="00F324CB" w:rsidRPr="006866D5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snapToGrid w:val="0"/>
          <w:color w:val="000000"/>
          <w:sz w:val="18"/>
        </w:rPr>
      </w:pPr>
      <w:r>
        <w:rPr>
          <w:rFonts w:cstheme="minorHAnsi"/>
          <w:snapToGrid w:val="0"/>
          <w:color w:val="000000"/>
        </w:rPr>
        <w:t>LAPC2</w:t>
      </w:r>
      <w:r w:rsidR="00290069">
        <w:rPr>
          <w:rFonts w:cstheme="minorHAnsi"/>
          <w:snapToGrid w:val="0"/>
          <w:color w:val="000000"/>
        </w:rPr>
        <w:t>6</w:t>
      </w:r>
      <w:r w:rsidR="004E13BC">
        <w:rPr>
          <w:rFonts w:cstheme="minorHAnsi"/>
          <w:snapToGrid w:val="0"/>
          <w:color w:val="000000"/>
        </w:rPr>
        <w:t>/</w:t>
      </w:r>
      <w:r w:rsidR="00C87E3A">
        <w:rPr>
          <w:rFonts w:cstheme="minorHAnsi"/>
          <w:snapToGrid w:val="0"/>
          <w:color w:val="000000"/>
        </w:rPr>
        <w:t xml:space="preserve">413         </w:t>
      </w:r>
      <w:r>
        <w:rPr>
          <w:rFonts w:cstheme="minorHAnsi"/>
          <w:snapToGrid w:val="0"/>
          <w:color w:val="000000"/>
        </w:rPr>
        <w:t>Public participation session</w:t>
      </w:r>
      <w:r w:rsidRPr="007811DB">
        <w:rPr>
          <w:rFonts w:cstheme="minorHAnsi"/>
          <w:snapToGrid w:val="0"/>
          <w:color w:val="000000"/>
          <w:sz w:val="20"/>
        </w:rPr>
        <w:t xml:space="preserve">. </w:t>
      </w:r>
      <w:r>
        <w:rPr>
          <w:rFonts w:cstheme="minorHAnsi"/>
          <w:snapToGrid w:val="0"/>
          <w:color w:val="000000"/>
          <w:sz w:val="20"/>
        </w:rPr>
        <w:br/>
      </w:r>
      <w:r w:rsidRPr="007A2274">
        <w:rPr>
          <w:rFonts w:ascii="Arial" w:hAnsi="Arial" w:cs="Arial"/>
          <w:snapToGrid w:val="0"/>
          <w:color w:val="000000"/>
          <w:sz w:val="16"/>
          <w:szCs w:val="16"/>
        </w:rPr>
        <w:t>Members of public are invited to address the council. The session will last for a maximum of 15 minutes with any individual contribution lasting a maximum of 5 minutes. Members of the public should address their representations through the chairman.</w:t>
      </w:r>
    </w:p>
    <w:p w14:paraId="76FCE45B" w14:textId="1CACF7F2" w:rsidR="00BA4170" w:rsidRDefault="00F324CB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ascii="Arial" w:eastAsia="MS Mincho" w:hAnsi="Arial" w:cs="Arial"/>
          <w:bCs/>
          <w:sz w:val="16"/>
        </w:rPr>
      </w:pPr>
      <w:r>
        <w:rPr>
          <w:rFonts w:cs="Arial"/>
          <w:snapToGrid w:val="0"/>
          <w:color w:val="000000"/>
        </w:rPr>
        <w:t>LAPC2</w:t>
      </w:r>
      <w:r w:rsidR="00290069">
        <w:rPr>
          <w:rFonts w:cs="Arial"/>
          <w:snapToGrid w:val="0"/>
          <w:color w:val="000000"/>
        </w:rPr>
        <w:t>6</w:t>
      </w:r>
      <w:r w:rsidR="004E13BC">
        <w:rPr>
          <w:rFonts w:cs="Arial"/>
          <w:snapToGrid w:val="0"/>
          <w:color w:val="000000"/>
        </w:rPr>
        <w:t>/</w:t>
      </w:r>
      <w:r w:rsidR="00C87E3A">
        <w:rPr>
          <w:rFonts w:cs="Arial"/>
          <w:snapToGrid w:val="0"/>
          <w:color w:val="000000"/>
        </w:rPr>
        <w:t>414</w:t>
      </w:r>
      <w:r>
        <w:rPr>
          <w:rFonts w:eastAsia="MS Mincho" w:cstheme="minorHAnsi"/>
          <w:bCs/>
        </w:rPr>
        <w:tab/>
      </w:r>
      <w:r w:rsidRPr="000A3CCA">
        <w:rPr>
          <w:rFonts w:eastAsia="MS Mincho" w:cstheme="minorHAnsi"/>
          <w:bCs/>
        </w:rPr>
        <w:t>To receive declarations of interest under the Council’s Code of Conduct related to business on the agenda.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br/>
      </w:r>
      <w:r w:rsidRPr="00FD057C">
        <w:rPr>
          <w:rFonts w:ascii="Arial" w:eastAsia="MS Mincho" w:hAnsi="Arial" w:cs="Arial"/>
          <w:bCs/>
          <w:sz w:val="16"/>
        </w:rPr>
        <w:t>(Members should disclose any interests in the business to be discussed and are reminded that the</w:t>
      </w:r>
      <w:r>
        <w:rPr>
          <w:rFonts w:ascii="Arial" w:eastAsia="MS Mincho" w:hAnsi="Arial" w:cs="Arial"/>
          <w:bCs/>
          <w:sz w:val="16"/>
        </w:rPr>
        <w:t xml:space="preserve"> d</w:t>
      </w:r>
      <w:r w:rsidRPr="00FD057C">
        <w:rPr>
          <w:rFonts w:ascii="Arial" w:eastAsia="MS Mincho" w:hAnsi="Arial" w:cs="Arial"/>
          <w:bCs/>
          <w:sz w:val="16"/>
        </w:rPr>
        <w:t xml:space="preserve">isclosure of a </w:t>
      </w:r>
      <w:r>
        <w:rPr>
          <w:rFonts w:ascii="Arial" w:eastAsia="MS Mincho" w:hAnsi="Arial" w:cs="Arial"/>
          <w:bCs/>
          <w:sz w:val="16"/>
        </w:rPr>
        <w:t>d</w:t>
      </w:r>
      <w:r w:rsidRPr="00FD057C">
        <w:rPr>
          <w:rFonts w:ascii="Arial" w:eastAsia="MS Mincho" w:hAnsi="Arial" w:cs="Arial"/>
          <w:bCs/>
          <w:sz w:val="16"/>
        </w:rPr>
        <w:t>isclosable pecuniary Interest will require that</w:t>
      </w:r>
      <w:r w:rsidRPr="00FD057C">
        <w:rPr>
          <w:rFonts w:ascii="Arial" w:eastAsia="MS Mincho" w:hAnsi="Arial" w:cs="Arial"/>
          <w:b/>
          <w:bCs/>
          <w:sz w:val="16"/>
        </w:rPr>
        <w:t xml:space="preserve"> </w:t>
      </w:r>
      <w:r w:rsidRPr="00FD057C">
        <w:rPr>
          <w:rFonts w:ascii="Arial" w:eastAsia="MS Mincho" w:hAnsi="Arial" w:cs="Arial"/>
          <w:bCs/>
          <w:sz w:val="16"/>
        </w:rPr>
        <w:t>the member withdraws from the meeting room during the transaction of that item of business)</w:t>
      </w:r>
      <w:r>
        <w:rPr>
          <w:rFonts w:ascii="Arial" w:eastAsia="MS Mincho" w:hAnsi="Arial" w:cs="Arial"/>
          <w:bCs/>
          <w:sz w:val="16"/>
        </w:rPr>
        <w:t>.</w:t>
      </w:r>
    </w:p>
    <w:p w14:paraId="3F5369DC" w14:textId="1F00A66A" w:rsidR="00EC390F" w:rsidRDefault="00EC390F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Minutes and Meetings</w:t>
      </w:r>
    </w:p>
    <w:p w14:paraId="32E662B9" w14:textId="00F09F0E" w:rsidR="00F324CB" w:rsidRDefault="00F324CB" w:rsidP="00292D1C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eastAsia="Calibri" w:cstheme="minorHAnsi"/>
        </w:rPr>
        <w:t>LAPC2</w:t>
      </w:r>
      <w:r w:rsidR="00290069">
        <w:rPr>
          <w:rFonts w:eastAsia="Calibri" w:cstheme="minorHAnsi"/>
        </w:rPr>
        <w:t>6</w:t>
      </w:r>
      <w:r w:rsidR="004E13BC">
        <w:rPr>
          <w:rFonts w:eastAsia="Calibri" w:cstheme="minorHAnsi"/>
        </w:rPr>
        <w:t>/</w:t>
      </w:r>
      <w:r w:rsidR="00C87E3A">
        <w:rPr>
          <w:rFonts w:eastAsia="Calibri" w:cstheme="minorHAnsi"/>
        </w:rPr>
        <w:t>415</w:t>
      </w:r>
      <w:r>
        <w:rPr>
          <w:rFonts w:cstheme="minorHAnsi"/>
          <w:snapToGrid w:val="0"/>
          <w:color w:val="000000"/>
        </w:rPr>
        <w:tab/>
      </w:r>
      <w:r w:rsidRPr="000A3CCA">
        <w:rPr>
          <w:rFonts w:cstheme="minorHAnsi"/>
          <w:snapToGrid w:val="0"/>
          <w:color w:val="000000"/>
        </w:rPr>
        <w:t xml:space="preserve">To receive and approve for signature minutes of </w:t>
      </w:r>
      <w:r>
        <w:rPr>
          <w:rFonts w:cstheme="minorHAnsi"/>
          <w:snapToGrid w:val="0"/>
          <w:color w:val="000000"/>
        </w:rPr>
        <w:t xml:space="preserve">the meeting held on </w:t>
      </w:r>
      <w:r w:rsidR="00283B32">
        <w:rPr>
          <w:rFonts w:cstheme="minorHAnsi"/>
          <w:snapToGrid w:val="0"/>
          <w:color w:val="000000"/>
        </w:rPr>
        <w:t xml:space="preserve">Tuesday </w:t>
      </w:r>
      <w:r w:rsidR="00365585">
        <w:rPr>
          <w:rFonts w:cstheme="minorHAnsi"/>
          <w:snapToGrid w:val="0"/>
          <w:color w:val="000000"/>
        </w:rPr>
        <w:t>1</w:t>
      </w:r>
      <w:r w:rsidR="00C87E3A">
        <w:rPr>
          <w:rFonts w:cstheme="minorHAnsi"/>
          <w:snapToGrid w:val="0"/>
          <w:color w:val="000000"/>
        </w:rPr>
        <w:t>0</w:t>
      </w:r>
      <w:r w:rsidR="00C87E3A" w:rsidRPr="00C87E3A">
        <w:rPr>
          <w:rFonts w:cstheme="minorHAnsi"/>
          <w:snapToGrid w:val="0"/>
          <w:color w:val="000000"/>
          <w:vertAlign w:val="superscript"/>
        </w:rPr>
        <w:t>th</w:t>
      </w:r>
      <w:r w:rsidR="00C87E3A">
        <w:rPr>
          <w:rFonts w:cstheme="minorHAnsi"/>
          <w:snapToGrid w:val="0"/>
          <w:color w:val="000000"/>
        </w:rPr>
        <w:t xml:space="preserve"> February</w:t>
      </w:r>
      <w:r w:rsidR="00365585">
        <w:rPr>
          <w:rFonts w:cstheme="minorHAnsi"/>
          <w:snapToGrid w:val="0"/>
          <w:color w:val="000000"/>
        </w:rPr>
        <w:t xml:space="preserve"> </w:t>
      </w:r>
      <w:r>
        <w:rPr>
          <w:rFonts w:cstheme="minorHAnsi"/>
          <w:snapToGrid w:val="0"/>
          <w:color w:val="000000"/>
        </w:rPr>
        <w:t>202</w:t>
      </w:r>
      <w:r w:rsidR="00FB6A35">
        <w:rPr>
          <w:rFonts w:cstheme="minorHAnsi"/>
          <w:snapToGrid w:val="0"/>
          <w:color w:val="000000"/>
        </w:rPr>
        <w:t>6</w:t>
      </w:r>
      <w:r>
        <w:rPr>
          <w:rFonts w:cstheme="minorHAnsi"/>
          <w:snapToGrid w:val="0"/>
          <w:color w:val="000000"/>
        </w:rPr>
        <w:t>.</w:t>
      </w:r>
    </w:p>
    <w:p w14:paraId="4B662A20" w14:textId="194129BE" w:rsidR="00F324CB" w:rsidRDefault="00F324CB" w:rsidP="00926E3E">
      <w:pPr>
        <w:widowControl w:val="0"/>
        <w:tabs>
          <w:tab w:val="left" w:pos="1560"/>
          <w:tab w:val="left" w:pos="6379"/>
        </w:tabs>
        <w:ind w:left="2280" w:hanging="2280"/>
        <w:rPr>
          <w:rFonts w:cstheme="minorHAnsi"/>
          <w:snapToGrid w:val="0"/>
          <w:color w:val="000000"/>
        </w:rPr>
      </w:pPr>
      <w:r w:rsidRPr="000A3CCA">
        <w:rPr>
          <w:rFonts w:eastAsia="Calibri" w:cstheme="minorHAnsi"/>
        </w:rPr>
        <w:t>LAPC</w:t>
      </w:r>
      <w:r>
        <w:rPr>
          <w:rFonts w:eastAsia="Calibri" w:cstheme="minorHAnsi"/>
        </w:rPr>
        <w:t>2</w:t>
      </w:r>
      <w:r w:rsidR="00290069">
        <w:rPr>
          <w:rFonts w:eastAsia="Calibri" w:cstheme="minorHAnsi"/>
        </w:rPr>
        <w:t>6</w:t>
      </w:r>
      <w:r w:rsidR="004E13BC">
        <w:rPr>
          <w:rFonts w:eastAsia="Calibri" w:cstheme="minorHAnsi"/>
        </w:rPr>
        <w:t>/</w:t>
      </w:r>
      <w:r w:rsidR="00C87E3A">
        <w:rPr>
          <w:rFonts w:eastAsia="Calibri" w:cstheme="minorHAnsi"/>
        </w:rPr>
        <w:t>416</w:t>
      </w:r>
      <w:r w:rsidRPr="000A3CCA">
        <w:rPr>
          <w:rFonts w:cstheme="minorHAnsi"/>
          <w:snapToGrid w:val="0"/>
          <w:color w:val="000000"/>
        </w:rPr>
        <w:tab/>
        <w:t>To note any matters arising from the minutes not included on this agenda</w:t>
      </w:r>
      <w:r>
        <w:rPr>
          <w:rFonts w:cstheme="minorHAnsi"/>
          <w:snapToGrid w:val="0"/>
          <w:color w:val="000000"/>
        </w:rPr>
        <w:t>,</w:t>
      </w:r>
      <w:r w:rsidRPr="000A3CCA">
        <w:rPr>
          <w:rFonts w:cstheme="minorHAnsi"/>
          <w:snapToGrid w:val="0"/>
          <w:color w:val="000000"/>
        </w:rPr>
        <w:t xml:space="preserve"> for report only.</w:t>
      </w:r>
    </w:p>
    <w:p w14:paraId="370BA5E8" w14:textId="2CB99FD8" w:rsidR="00C749E8" w:rsidRPr="00FB6A35" w:rsidRDefault="00F324CB" w:rsidP="004074F2">
      <w:pPr>
        <w:widowControl w:val="0"/>
        <w:tabs>
          <w:tab w:val="left" w:pos="1560"/>
          <w:tab w:val="left" w:pos="6379"/>
        </w:tabs>
        <w:ind w:left="2280" w:hanging="2280"/>
        <w:rPr>
          <w:rFonts w:eastAsia="Calibri" w:cstheme="minorHAnsi"/>
          <w:color w:val="EE0000"/>
        </w:rPr>
      </w:pPr>
      <w:r>
        <w:rPr>
          <w:rFonts w:eastAsia="Calibri" w:cstheme="minorHAnsi"/>
        </w:rPr>
        <w:t>LAPC2</w:t>
      </w:r>
      <w:r w:rsidR="00290069">
        <w:rPr>
          <w:rFonts w:eastAsia="Calibri" w:cstheme="minorHAnsi"/>
        </w:rPr>
        <w:t>6</w:t>
      </w:r>
      <w:r w:rsidR="004E13BC">
        <w:rPr>
          <w:rFonts w:eastAsia="Calibri" w:cstheme="minorHAnsi"/>
        </w:rPr>
        <w:t>/</w:t>
      </w:r>
      <w:r w:rsidR="00C87E3A">
        <w:rPr>
          <w:rFonts w:eastAsia="Calibri" w:cstheme="minorHAnsi"/>
        </w:rPr>
        <w:t>417</w:t>
      </w:r>
      <w:r>
        <w:rPr>
          <w:rFonts w:eastAsia="Calibri" w:cstheme="minorHAnsi"/>
        </w:rPr>
        <w:tab/>
        <w:t>To report on the Internal Control Councillor Ch</w:t>
      </w:r>
      <w:r w:rsidR="00FB6A35">
        <w:rPr>
          <w:rFonts w:eastAsia="Calibri" w:cstheme="minorHAnsi"/>
        </w:rPr>
        <w:t>ecklist.</w:t>
      </w:r>
      <w:r w:rsidR="00FB6A35">
        <w:rPr>
          <w:rFonts w:eastAsia="Calibri" w:cstheme="minorHAnsi"/>
        </w:rPr>
        <w:br/>
      </w:r>
      <w:r w:rsidR="00FB6A35">
        <w:rPr>
          <w:rFonts w:eastAsia="Calibri" w:cstheme="minorHAnsi"/>
          <w:color w:val="EE0000"/>
        </w:rPr>
        <w:t xml:space="preserve">Cllr </w:t>
      </w:r>
      <w:r w:rsidR="00C87E3A">
        <w:rPr>
          <w:rFonts w:eastAsia="Calibri" w:cstheme="minorHAnsi"/>
          <w:color w:val="EE0000"/>
        </w:rPr>
        <w:t>Sheppard</w:t>
      </w:r>
      <w:r w:rsidR="00FB6A35">
        <w:rPr>
          <w:rFonts w:eastAsia="Calibri" w:cstheme="minorHAnsi"/>
          <w:color w:val="EE0000"/>
        </w:rPr>
        <w:t xml:space="preserve"> to check and sign off for </w:t>
      </w:r>
      <w:r w:rsidR="00C87E3A">
        <w:rPr>
          <w:rFonts w:eastAsia="Calibri" w:cstheme="minorHAnsi"/>
          <w:color w:val="EE0000"/>
        </w:rPr>
        <w:t>March.</w:t>
      </w:r>
    </w:p>
    <w:p w14:paraId="6D58972E" w14:textId="32D8824E" w:rsidR="00EC390F" w:rsidRPr="00EC390F" w:rsidRDefault="00EC390F" w:rsidP="00F324CB">
      <w:pPr>
        <w:widowControl w:val="0"/>
        <w:tabs>
          <w:tab w:val="left" w:pos="1560"/>
          <w:tab w:val="left" w:pos="6379"/>
        </w:tabs>
        <w:rPr>
          <w:rFonts w:cstheme="minorHAnsi"/>
          <w:b/>
          <w:bCs/>
          <w:snapToGrid w:val="0"/>
          <w:color w:val="000000"/>
        </w:rPr>
      </w:pPr>
      <w:r>
        <w:rPr>
          <w:rFonts w:cstheme="minorHAnsi"/>
          <w:b/>
          <w:bCs/>
          <w:snapToGrid w:val="0"/>
          <w:color w:val="000000"/>
        </w:rPr>
        <w:t>Finance</w:t>
      </w:r>
    </w:p>
    <w:p w14:paraId="3A8B8153" w14:textId="2242E156" w:rsidR="00F324CB" w:rsidRPr="00A1430E" w:rsidRDefault="00F324CB" w:rsidP="009632F9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290069">
        <w:rPr>
          <w:rFonts w:cstheme="minorHAnsi"/>
          <w:snapToGrid w:val="0"/>
          <w:color w:val="000000"/>
        </w:rPr>
        <w:t>6</w:t>
      </w:r>
      <w:r w:rsidR="004E13BC">
        <w:rPr>
          <w:rFonts w:cstheme="minorHAnsi"/>
          <w:snapToGrid w:val="0"/>
          <w:color w:val="000000"/>
        </w:rPr>
        <w:t>/</w:t>
      </w:r>
      <w:r w:rsidR="00C87E3A">
        <w:rPr>
          <w:rFonts w:cstheme="minorHAnsi"/>
          <w:snapToGrid w:val="0"/>
          <w:color w:val="000000"/>
        </w:rPr>
        <w:t>418</w:t>
      </w:r>
      <w:r>
        <w:rPr>
          <w:rFonts w:cstheme="minorHAnsi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</w:t>
      </w:r>
      <w:r>
        <w:rPr>
          <w:rFonts w:cs="Arial"/>
          <w:snapToGrid w:val="0"/>
          <w:color w:val="000000"/>
        </w:rPr>
        <w:t xml:space="preserve"> receive</w:t>
      </w:r>
      <w:r w:rsidRPr="000E15C4">
        <w:rPr>
          <w:rFonts w:cs="Arial"/>
          <w:snapToGrid w:val="0"/>
          <w:color w:val="000000"/>
        </w:rPr>
        <w:t xml:space="preserve"> and approve the </w:t>
      </w:r>
      <w:r>
        <w:rPr>
          <w:rFonts w:cs="Arial"/>
          <w:snapToGrid w:val="0"/>
          <w:color w:val="000000"/>
        </w:rPr>
        <w:t>balance of account/bank reconciliation for current and MM</w:t>
      </w:r>
      <w:r w:rsidR="00D40193">
        <w:rPr>
          <w:rFonts w:cs="Arial"/>
          <w:snapToGrid w:val="0"/>
          <w:color w:val="000000"/>
        </w:rPr>
        <w:t xml:space="preserve"> </w:t>
      </w:r>
      <w:r>
        <w:rPr>
          <w:rFonts w:cs="Arial"/>
          <w:snapToGrid w:val="0"/>
          <w:color w:val="000000"/>
        </w:rPr>
        <w:t>accounts</w:t>
      </w:r>
      <w:r w:rsidR="00283B32">
        <w:rPr>
          <w:rFonts w:cs="Arial"/>
          <w:snapToGrid w:val="0"/>
          <w:color w:val="000000"/>
        </w:rPr>
        <w:t>.</w:t>
      </w:r>
    </w:p>
    <w:p w14:paraId="73593A11" w14:textId="4E83D00B" w:rsidR="00420F2F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 w:rsidRPr="00435B2E">
        <w:rPr>
          <w:rFonts w:cstheme="minorHAnsi"/>
          <w:snapToGrid w:val="0"/>
        </w:rPr>
        <w:t>LAPC</w:t>
      </w:r>
      <w:r>
        <w:rPr>
          <w:rFonts w:cstheme="minorHAnsi"/>
          <w:snapToGrid w:val="0"/>
        </w:rPr>
        <w:t>2</w:t>
      </w:r>
      <w:r w:rsidR="00290069">
        <w:rPr>
          <w:rFonts w:cstheme="minorHAnsi"/>
          <w:snapToGrid w:val="0"/>
        </w:rPr>
        <w:t>6</w:t>
      </w:r>
      <w:r w:rsidR="004E13BC">
        <w:rPr>
          <w:rFonts w:cstheme="minorHAnsi"/>
          <w:snapToGrid w:val="0"/>
        </w:rPr>
        <w:t>/</w:t>
      </w:r>
      <w:r w:rsidR="00C87E3A">
        <w:rPr>
          <w:rFonts w:cstheme="minorHAnsi"/>
          <w:snapToGrid w:val="0"/>
        </w:rPr>
        <w:t>419</w:t>
      </w:r>
      <w:r w:rsidRPr="00435B2E">
        <w:rPr>
          <w:rFonts w:cstheme="minorHAnsi"/>
          <w:snapToGrid w:val="0"/>
        </w:rPr>
        <w:tab/>
      </w:r>
      <w:r>
        <w:rPr>
          <w:rFonts w:cs="Arial"/>
          <w:snapToGrid w:val="0"/>
          <w:color w:val="000000"/>
        </w:rPr>
        <w:t>To examine and approve the Bank Statements.</w:t>
      </w:r>
    </w:p>
    <w:p w14:paraId="0FDE1A1B" w14:textId="0023C5E5" w:rsidR="00F324CB" w:rsidRDefault="00F324CB" w:rsidP="00FA0ED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290069">
        <w:rPr>
          <w:rFonts w:cstheme="minorHAnsi"/>
          <w:snapToGrid w:val="0"/>
        </w:rPr>
        <w:t>6</w:t>
      </w:r>
      <w:r w:rsidR="004E13BC">
        <w:rPr>
          <w:rFonts w:cstheme="minorHAnsi"/>
          <w:snapToGrid w:val="0"/>
        </w:rPr>
        <w:t>/</w:t>
      </w:r>
      <w:r w:rsidR="00C87E3A">
        <w:rPr>
          <w:rFonts w:cstheme="minorHAnsi"/>
          <w:snapToGrid w:val="0"/>
        </w:rPr>
        <w:t>420</w:t>
      </w:r>
      <w:r>
        <w:rPr>
          <w:rFonts w:cstheme="minorHAnsi"/>
          <w:snapToGrid w:val="0"/>
        </w:rPr>
        <w:tab/>
        <w:t>To undertake a check of expenditure against the budget.</w:t>
      </w:r>
    </w:p>
    <w:p w14:paraId="3DA83598" w14:textId="405D03E5" w:rsidR="004074F2" w:rsidRDefault="00AC7746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290069">
        <w:rPr>
          <w:rFonts w:cstheme="minorHAnsi"/>
          <w:snapToGrid w:val="0"/>
        </w:rPr>
        <w:t>6</w:t>
      </w:r>
      <w:r w:rsidR="004E13BC">
        <w:rPr>
          <w:rFonts w:cstheme="minorHAnsi"/>
          <w:snapToGrid w:val="0"/>
        </w:rPr>
        <w:t>/</w:t>
      </w:r>
      <w:r w:rsidR="00C87E3A">
        <w:rPr>
          <w:rFonts w:cstheme="minorHAnsi"/>
          <w:snapToGrid w:val="0"/>
        </w:rPr>
        <w:t>421</w:t>
      </w:r>
      <w:r>
        <w:rPr>
          <w:rFonts w:cstheme="minorHAnsi"/>
          <w:snapToGrid w:val="0"/>
        </w:rPr>
        <w:tab/>
        <w:t xml:space="preserve">To </w:t>
      </w:r>
      <w:r w:rsidR="002F0574">
        <w:rPr>
          <w:rFonts w:cstheme="minorHAnsi"/>
          <w:snapToGrid w:val="0"/>
        </w:rPr>
        <w:t>report on</w:t>
      </w:r>
      <w:r>
        <w:rPr>
          <w:rFonts w:cstheme="minorHAnsi"/>
          <w:snapToGrid w:val="0"/>
        </w:rPr>
        <w:t xml:space="preserve"> moving the bank accounts.</w:t>
      </w:r>
    </w:p>
    <w:p w14:paraId="7207FACE" w14:textId="01BB65C0" w:rsidR="00036289" w:rsidRDefault="00F324CB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290069">
        <w:rPr>
          <w:rFonts w:cstheme="minorHAnsi"/>
          <w:snapToGrid w:val="0"/>
        </w:rPr>
        <w:t>6</w:t>
      </w:r>
      <w:r w:rsidR="004E13BC">
        <w:rPr>
          <w:rFonts w:cstheme="minorHAnsi"/>
          <w:snapToGrid w:val="0"/>
        </w:rPr>
        <w:t>/</w:t>
      </w:r>
      <w:r w:rsidR="00C87E3A">
        <w:rPr>
          <w:rFonts w:cstheme="minorHAnsi"/>
          <w:snapToGrid w:val="0"/>
        </w:rPr>
        <w:t>422</w:t>
      </w:r>
      <w:r>
        <w:rPr>
          <w:rFonts w:cstheme="minorHAnsi"/>
          <w:snapToGrid w:val="0"/>
        </w:rPr>
        <w:tab/>
        <w:t>To approve any changes to the asset register.</w:t>
      </w:r>
    </w:p>
    <w:p w14:paraId="167AE09D" w14:textId="1D772589" w:rsidR="00100A42" w:rsidRPr="000B3635" w:rsidRDefault="008471E2" w:rsidP="00035941">
      <w:pPr>
        <w:widowControl w:val="0"/>
        <w:tabs>
          <w:tab w:val="left" w:pos="1560"/>
          <w:tab w:val="left" w:pos="6379"/>
        </w:tabs>
        <w:rPr>
          <w:rFonts w:cs="Arial"/>
          <w:snapToGrid w:val="0"/>
          <w:color w:val="EE0000"/>
        </w:rPr>
      </w:pPr>
      <w:r w:rsidRPr="00343DD1">
        <w:rPr>
          <w:rFonts w:eastAsia="Calibri" w:cstheme="minorHAnsi"/>
        </w:rPr>
        <w:t>LAPC2</w:t>
      </w:r>
      <w:r w:rsidR="00290069">
        <w:rPr>
          <w:rFonts w:eastAsia="Calibri" w:cstheme="minorHAnsi"/>
        </w:rPr>
        <w:t>6</w:t>
      </w:r>
      <w:r w:rsidR="004E13BC" w:rsidRPr="00343DD1">
        <w:rPr>
          <w:rFonts w:eastAsia="Calibri" w:cstheme="minorHAnsi"/>
        </w:rPr>
        <w:t>/</w:t>
      </w:r>
      <w:r w:rsidR="00C87E3A">
        <w:rPr>
          <w:rFonts w:eastAsia="Calibri" w:cstheme="minorHAnsi"/>
        </w:rPr>
        <w:t>423</w:t>
      </w:r>
      <w:r w:rsidRPr="00343DD1">
        <w:rPr>
          <w:rFonts w:cstheme="minorHAnsi"/>
          <w:snapToGrid w:val="0"/>
        </w:rPr>
        <w:tab/>
      </w:r>
      <w:r w:rsidRPr="00343DD1">
        <w:rPr>
          <w:rFonts w:cs="Arial"/>
          <w:snapToGrid w:val="0"/>
        </w:rPr>
        <w:t>To approve and authorise payments of the following invoices.</w:t>
      </w:r>
      <w:r w:rsidR="000B3635">
        <w:rPr>
          <w:rFonts w:cs="Arial"/>
          <w:snapToGrid w:val="0"/>
        </w:rPr>
        <w:br/>
      </w:r>
      <w:r w:rsidR="000B3635">
        <w:rPr>
          <w:rFonts w:cs="Arial"/>
          <w:snapToGrid w:val="0"/>
        </w:rPr>
        <w:tab/>
      </w:r>
      <w:r w:rsidR="000B3635">
        <w:rPr>
          <w:rFonts w:cs="Arial"/>
          <w:snapToGrid w:val="0"/>
          <w:color w:val="EE0000"/>
        </w:rPr>
        <w:t xml:space="preserve">Please note that the Sign &amp; Graphics Solutions invoice is back on purely for an audit trail.  It was </w:t>
      </w:r>
      <w:r w:rsidR="000B3635">
        <w:rPr>
          <w:rFonts w:cs="Arial"/>
          <w:snapToGrid w:val="0"/>
          <w:color w:val="EE0000"/>
        </w:rPr>
        <w:br/>
      </w:r>
      <w:r w:rsidR="000B3635">
        <w:rPr>
          <w:rFonts w:cs="Arial"/>
          <w:snapToGrid w:val="0"/>
          <w:color w:val="EE0000"/>
        </w:rPr>
        <w:lastRenderedPageBreak/>
        <w:tab/>
        <w:t>mislabelled as reference number 106.25/26 it should be 111.25/26.</w:t>
      </w:r>
    </w:p>
    <w:p w14:paraId="2E327946" w14:textId="66D8C9C9" w:rsidR="00701E64" w:rsidRPr="00C25EF1" w:rsidRDefault="00701E64" w:rsidP="00035941">
      <w:pPr>
        <w:widowControl w:val="0"/>
        <w:tabs>
          <w:tab w:val="left" w:pos="1560"/>
          <w:tab w:val="left" w:pos="6379"/>
        </w:tabs>
        <w:rPr>
          <w:rFonts w:cs="Arial"/>
          <w:i/>
          <w:iCs/>
          <w:snapToGrid w:val="0"/>
        </w:rPr>
      </w:pP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87"/>
        <w:gridCol w:w="1707"/>
        <w:gridCol w:w="2688"/>
        <w:gridCol w:w="850"/>
        <w:gridCol w:w="1276"/>
        <w:gridCol w:w="1701"/>
      </w:tblGrid>
      <w:tr w:rsidR="00343DD1" w:rsidRPr="00343DD1" w14:paraId="461F16D7" w14:textId="77777777" w:rsidTr="000B3635">
        <w:trPr>
          <w:trHeight w:hRule="exact" w:val="776"/>
          <w:jc w:val="center"/>
        </w:trPr>
        <w:tc>
          <w:tcPr>
            <w:tcW w:w="1276" w:type="dxa"/>
          </w:tcPr>
          <w:p w14:paraId="7E66046A" w14:textId="16CDA808" w:rsidR="00100A42" w:rsidRPr="00343DD1" w:rsidRDefault="00C74BF0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>
              <w:rPr>
                <w:rFonts w:cs="Arial"/>
                <w:snapToGrid w:val="0"/>
              </w:rPr>
              <w:t xml:space="preserve">                              </w:t>
            </w:r>
            <w:bookmarkStart w:id="0" w:name="_Hlk41225482"/>
            <w:r w:rsidR="00100A42" w:rsidRPr="00343DD1">
              <w:rPr>
                <w:bCs/>
                <w:sz w:val="20"/>
                <w:lang w:eastAsia="en-GB"/>
              </w:rPr>
              <w:t xml:space="preserve">Invoice </w:t>
            </w:r>
          </w:p>
          <w:p w14:paraId="2AC45F67" w14:textId="72C57C99" w:rsidR="00100A42" w:rsidRPr="00343DD1" w:rsidRDefault="009A65A0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R</w:t>
            </w:r>
            <w:r w:rsidR="00100A42" w:rsidRPr="00343DD1">
              <w:rPr>
                <w:bCs/>
                <w:sz w:val="20"/>
                <w:lang w:eastAsia="en-GB"/>
              </w:rPr>
              <w:t>eference</w:t>
            </w:r>
          </w:p>
        </w:tc>
        <w:tc>
          <w:tcPr>
            <w:tcW w:w="987" w:type="dxa"/>
          </w:tcPr>
          <w:p w14:paraId="4A8CC6D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Payment</w:t>
            </w:r>
          </w:p>
          <w:p w14:paraId="15B5DAF6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method. Payment Ref</w:t>
            </w:r>
          </w:p>
        </w:tc>
        <w:tc>
          <w:tcPr>
            <w:tcW w:w="1707" w:type="dxa"/>
          </w:tcPr>
          <w:p w14:paraId="7C9DDE90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Payee</w:t>
            </w:r>
          </w:p>
        </w:tc>
        <w:tc>
          <w:tcPr>
            <w:tcW w:w="2688" w:type="dxa"/>
          </w:tcPr>
          <w:p w14:paraId="4F703A4A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Item</w:t>
            </w:r>
          </w:p>
        </w:tc>
        <w:tc>
          <w:tcPr>
            <w:tcW w:w="850" w:type="dxa"/>
          </w:tcPr>
          <w:p w14:paraId="007AACB3" w14:textId="77777777" w:rsidR="00C257E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Total</w:t>
            </w:r>
          </w:p>
          <w:p w14:paraId="1D6E724D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</w:t>
            </w:r>
          </w:p>
          <w:p w14:paraId="1F790C04" w14:textId="04F26ADB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276" w:type="dxa"/>
          </w:tcPr>
          <w:p w14:paraId="01CEB4D9" w14:textId="0A7A6DA4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 net</w:t>
            </w:r>
          </w:p>
          <w:p w14:paraId="2EF0DC04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of VAT</w:t>
            </w:r>
          </w:p>
          <w:p w14:paraId="71FC8F91" w14:textId="1B8FD63E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1CAA5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Power to Make</w:t>
            </w:r>
          </w:p>
          <w:p w14:paraId="43C05F91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Payment</w:t>
            </w:r>
          </w:p>
        </w:tc>
      </w:tr>
      <w:tr w:rsidR="00343DD1" w:rsidRPr="00343DD1" w14:paraId="433DCB8C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01C8E1F7" w14:textId="0049F32C" w:rsidR="00BC0F86" w:rsidRPr="00343DD1" w:rsidRDefault="00C87E3A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106.25/26</w:t>
            </w:r>
          </w:p>
        </w:tc>
        <w:tc>
          <w:tcPr>
            <w:tcW w:w="987" w:type="dxa"/>
            <w:vAlign w:val="bottom"/>
          </w:tcPr>
          <w:p w14:paraId="12917DCD" w14:textId="73D030F7" w:rsidR="00BC0F86" w:rsidRPr="00343DD1" w:rsidRDefault="00C87E3A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7293D65F" w14:textId="3AD86B95" w:rsidR="00BC0F86" w:rsidRPr="00343DD1" w:rsidRDefault="00C87E3A" w:rsidP="00C87E3A">
            <w:pPr>
              <w:tabs>
                <w:tab w:val="left" w:pos="1560"/>
                <w:tab w:val="left" w:pos="637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Blue Star</w:t>
            </w:r>
          </w:p>
        </w:tc>
        <w:tc>
          <w:tcPr>
            <w:tcW w:w="2688" w:type="dxa"/>
            <w:vAlign w:val="bottom"/>
          </w:tcPr>
          <w:p w14:paraId="2C93F47F" w14:textId="1C580847" w:rsidR="00BC0F86" w:rsidRPr="00343DD1" w:rsidRDefault="00C87E3A" w:rsidP="00C87E3A">
            <w:pPr>
              <w:tabs>
                <w:tab w:val="left" w:pos="1560"/>
                <w:tab w:val="left" w:pos="6379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Village Welcome Leaflets</w:t>
            </w:r>
          </w:p>
        </w:tc>
        <w:tc>
          <w:tcPr>
            <w:tcW w:w="850" w:type="dxa"/>
            <w:vAlign w:val="bottom"/>
          </w:tcPr>
          <w:p w14:paraId="43177AE3" w14:textId="7CEAD6A2" w:rsidR="00BC0F86" w:rsidRPr="00343DD1" w:rsidRDefault="00C87E3A" w:rsidP="009E1A3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55.17</w:t>
            </w:r>
          </w:p>
        </w:tc>
        <w:tc>
          <w:tcPr>
            <w:tcW w:w="1276" w:type="dxa"/>
            <w:vAlign w:val="bottom"/>
          </w:tcPr>
          <w:p w14:paraId="76D22CA1" w14:textId="6DC3D406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</w:tcPr>
          <w:p w14:paraId="78071857" w14:textId="021B9E31" w:rsidR="00BC0F86" w:rsidRPr="00343DD1" w:rsidRDefault="0003659D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7109C88D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44771C57" w14:textId="5A39746A" w:rsidR="004E13BC" w:rsidRPr="00343DD1" w:rsidRDefault="00063C1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  <w:r w:rsidR="000B3635">
              <w:rPr>
                <w:bCs/>
                <w:sz w:val="20"/>
              </w:rPr>
              <w:t>7</w:t>
            </w:r>
            <w:r w:rsidR="00C3623D">
              <w:rPr>
                <w:bCs/>
                <w:sz w:val="20"/>
              </w:rPr>
              <w:t>.2</w:t>
            </w:r>
            <w:r w:rsidR="0061274E">
              <w:rPr>
                <w:bCs/>
                <w:sz w:val="20"/>
              </w:rPr>
              <w:t>5</w:t>
            </w:r>
            <w:r w:rsidR="00C3623D">
              <w:rPr>
                <w:bCs/>
                <w:sz w:val="20"/>
              </w:rPr>
              <w:t>/26</w:t>
            </w:r>
          </w:p>
        </w:tc>
        <w:tc>
          <w:tcPr>
            <w:tcW w:w="987" w:type="dxa"/>
            <w:vAlign w:val="bottom"/>
          </w:tcPr>
          <w:p w14:paraId="2886FF09" w14:textId="44748D5F" w:rsidR="004E13BC" w:rsidRPr="00343DD1" w:rsidRDefault="00F97677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5DF2D668" w14:textId="36ECE1EC" w:rsidR="00FD255F" w:rsidRPr="00343DD1" w:rsidRDefault="000B3635" w:rsidP="00F97677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Helen Hoier</w:t>
            </w:r>
          </w:p>
        </w:tc>
        <w:tc>
          <w:tcPr>
            <w:tcW w:w="2688" w:type="dxa"/>
            <w:vAlign w:val="bottom"/>
          </w:tcPr>
          <w:p w14:paraId="48184154" w14:textId="380C41C6" w:rsidR="00283B32" w:rsidRPr="00343DD1" w:rsidRDefault="000B3635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Payroll Services</w:t>
            </w:r>
          </w:p>
        </w:tc>
        <w:tc>
          <w:tcPr>
            <w:tcW w:w="850" w:type="dxa"/>
            <w:vAlign w:val="bottom"/>
          </w:tcPr>
          <w:p w14:paraId="658EFC6B" w14:textId="407223B2" w:rsidR="004E13BC" w:rsidRPr="00343DD1" w:rsidRDefault="000B3635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80.00</w:t>
            </w:r>
          </w:p>
        </w:tc>
        <w:tc>
          <w:tcPr>
            <w:tcW w:w="1276" w:type="dxa"/>
            <w:vAlign w:val="bottom"/>
          </w:tcPr>
          <w:p w14:paraId="39768AF5" w14:textId="4618CDC6" w:rsidR="004E13BC" w:rsidRPr="002A07E1" w:rsidRDefault="004E13BC" w:rsidP="00F258C4">
            <w:pPr>
              <w:tabs>
                <w:tab w:val="left" w:pos="1560"/>
                <w:tab w:val="left" w:pos="6379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</w:tcPr>
          <w:p w14:paraId="13BDBD09" w14:textId="47C59472" w:rsidR="004E13BC" w:rsidRPr="00343DD1" w:rsidRDefault="00F97677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063C1C" w:rsidRPr="00343DD1" w14:paraId="303A575C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5059E83A" w14:textId="52EAF77B" w:rsidR="00063C1C" w:rsidRPr="00343DD1" w:rsidRDefault="00063C1C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0B3635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987" w:type="dxa"/>
            <w:vAlign w:val="bottom"/>
          </w:tcPr>
          <w:p w14:paraId="242ED60F" w14:textId="604E0C27" w:rsidR="00063C1C" w:rsidRPr="00343DD1" w:rsidRDefault="00063C1C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33D6C0E3" w14:textId="0C3D5685" w:rsidR="00063C1C" w:rsidRPr="00343DD1" w:rsidRDefault="000B3635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HSBC</w:t>
            </w:r>
          </w:p>
        </w:tc>
        <w:tc>
          <w:tcPr>
            <w:tcW w:w="2688" w:type="dxa"/>
            <w:vAlign w:val="bottom"/>
          </w:tcPr>
          <w:p w14:paraId="50B28A39" w14:textId="2C4395E5" w:rsidR="00063C1C" w:rsidRPr="00343DD1" w:rsidRDefault="000B3635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Payment for cheques</w:t>
            </w:r>
          </w:p>
        </w:tc>
        <w:tc>
          <w:tcPr>
            <w:tcW w:w="850" w:type="dxa"/>
            <w:vAlign w:val="bottom"/>
          </w:tcPr>
          <w:p w14:paraId="6C6D8AAA" w14:textId="23DC1ED8" w:rsidR="00063C1C" w:rsidRPr="00343DD1" w:rsidRDefault="000B3635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</w:t>
            </w:r>
          </w:p>
        </w:tc>
        <w:tc>
          <w:tcPr>
            <w:tcW w:w="1276" w:type="dxa"/>
            <w:vAlign w:val="bottom"/>
          </w:tcPr>
          <w:p w14:paraId="416D936B" w14:textId="0113D96A" w:rsidR="00063C1C" w:rsidRPr="00343DD1" w:rsidRDefault="00C87E3A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3BD4CDC" w14:textId="09C2404C" w:rsidR="00063C1C" w:rsidRPr="00343DD1" w:rsidRDefault="00063C1C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063C1C" w:rsidRPr="00343DD1" w14:paraId="28E35F32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51DFAE9F" w14:textId="3B1AA207" w:rsidR="00063C1C" w:rsidRPr="00343DD1" w:rsidRDefault="00063C1C" w:rsidP="000B3635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0B3635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987" w:type="dxa"/>
            <w:vAlign w:val="bottom"/>
          </w:tcPr>
          <w:p w14:paraId="0D3AE21B" w14:textId="5694B478" w:rsidR="00063C1C" w:rsidRPr="00343DD1" w:rsidRDefault="00063C1C" w:rsidP="000B3635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2700DF35" w14:textId="7CCAC7F2" w:rsidR="00063C1C" w:rsidRPr="00343DD1" w:rsidRDefault="000B3635" w:rsidP="000B3635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YU Energy</w:t>
            </w:r>
          </w:p>
        </w:tc>
        <w:tc>
          <w:tcPr>
            <w:tcW w:w="2688" w:type="dxa"/>
            <w:vAlign w:val="bottom"/>
          </w:tcPr>
          <w:p w14:paraId="677FACF9" w14:textId="0E4C2A57" w:rsidR="00063C1C" w:rsidRPr="00343DD1" w:rsidRDefault="000B3635" w:rsidP="000B3635">
            <w:pPr>
              <w:tabs>
                <w:tab w:val="left" w:pos="1560"/>
                <w:tab w:val="left" w:pos="6379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850" w:type="dxa"/>
            <w:vAlign w:val="bottom"/>
          </w:tcPr>
          <w:p w14:paraId="281BB98E" w14:textId="0EA1353B" w:rsidR="00063C1C" w:rsidRPr="00343DD1" w:rsidRDefault="000B3635" w:rsidP="000B3635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122.89</w:t>
            </w:r>
          </w:p>
        </w:tc>
        <w:tc>
          <w:tcPr>
            <w:tcW w:w="1276" w:type="dxa"/>
            <w:vAlign w:val="bottom"/>
          </w:tcPr>
          <w:p w14:paraId="4AAA420B" w14:textId="2713CEF0" w:rsidR="00063C1C" w:rsidRPr="00343DD1" w:rsidRDefault="000B3635" w:rsidP="000B3635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117.04</w:t>
            </w:r>
          </w:p>
        </w:tc>
        <w:tc>
          <w:tcPr>
            <w:tcW w:w="1701" w:type="dxa"/>
          </w:tcPr>
          <w:p w14:paraId="00B48873" w14:textId="27F3DBB1" w:rsidR="00063C1C" w:rsidRPr="00343DD1" w:rsidRDefault="00063C1C" w:rsidP="000B3635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063C1C" w:rsidRPr="00343DD1" w14:paraId="4EF59985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6FB4EBB3" w14:textId="609E6A7A" w:rsidR="00063C1C" w:rsidRPr="00343DD1" w:rsidRDefault="00063C1C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Cs/>
                <w:sz w:val="20"/>
              </w:rPr>
              <w:t>1</w:t>
            </w:r>
            <w:r w:rsidR="000B3635">
              <w:rPr>
                <w:bCs/>
                <w:sz w:val="20"/>
              </w:rPr>
              <w:t>10</w:t>
            </w:r>
            <w:r>
              <w:rPr>
                <w:bCs/>
                <w:sz w:val="20"/>
              </w:rPr>
              <w:t>.25/26</w:t>
            </w:r>
          </w:p>
        </w:tc>
        <w:tc>
          <w:tcPr>
            <w:tcW w:w="987" w:type="dxa"/>
            <w:vAlign w:val="bottom"/>
          </w:tcPr>
          <w:p w14:paraId="0AC31FBA" w14:textId="7BEBDD20" w:rsidR="00063C1C" w:rsidRPr="00343DD1" w:rsidRDefault="00063C1C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Cs/>
                <w:sz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7AA4EA20" w14:textId="3CE3F256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YU Energy</w:t>
            </w:r>
          </w:p>
        </w:tc>
        <w:tc>
          <w:tcPr>
            <w:tcW w:w="2688" w:type="dxa"/>
            <w:vAlign w:val="bottom"/>
          </w:tcPr>
          <w:p w14:paraId="23B6B960" w14:textId="4E97B6F9" w:rsidR="00063C1C" w:rsidRPr="00343DD1" w:rsidRDefault="000B3635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850" w:type="dxa"/>
            <w:vAlign w:val="bottom"/>
          </w:tcPr>
          <w:p w14:paraId="33F25325" w14:textId="69CA21DA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Cs/>
                <w:sz w:val="20"/>
              </w:rPr>
              <w:t>7.07</w:t>
            </w:r>
          </w:p>
        </w:tc>
        <w:tc>
          <w:tcPr>
            <w:tcW w:w="1276" w:type="dxa"/>
            <w:vAlign w:val="bottom"/>
          </w:tcPr>
          <w:p w14:paraId="726C7FEA" w14:textId="04B9B738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6.73</w:t>
            </w:r>
          </w:p>
        </w:tc>
        <w:tc>
          <w:tcPr>
            <w:tcW w:w="1701" w:type="dxa"/>
          </w:tcPr>
          <w:p w14:paraId="47742D2B" w14:textId="4C30967F" w:rsidR="00063C1C" w:rsidRPr="00343DD1" w:rsidRDefault="00063C1C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063C1C" w:rsidRPr="00343DD1" w14:paraId="72AC050D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3C1A9C7D" w14:textId="1B07DF3C" w:rsidR="00063C1C" w:rsidRPr="00343DD1" w:rsidRDefault="00063C1C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Cs/>
                <w:sz w:val="20"/>
              </w:rPr>
              <w:t>1</w:t>
            </w:r>
            <w:r w:rsidR="000B3635">
              <w:rPr>
                <w:bCs/>
                <w:sz w:val="20"/>
              </w:rPr>
              <w:t>11</w:t>
            </w:r>
            <w:r>
              <w:rPr>
                <w:bCs/>
                <w:sz w:val="20"/>
              </w:rPr>
              <w:t>.25/26</w:t>
            </w:r>
          </w:p>
        </w:tc>
        <w:tc>
          <w:tcPr>
            <w:tcW w:w="987" w:type="dxa"/>
            <w:vAlign w:val="bottom"/>
          </w:tcPr>
          <w:p w14:paraId="63F2308A" w14:textId="2758CF7D" w:rsidR="00063C1C" w:rsidRPr="00343DD1" w:rsidRDefault="000B3635" w:rsidP="00063C1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Cs/>
                <w:sz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5D3D02C3" w14:textId="4754A39A" w:rsidR="00063C1C" w:rsidRPr="005D03F2" w:rsidRDefault="000B3635" w:rsidP="00063C1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Sign &amp; Graphic Sol</w:t>
            </w:r>
          </w:p>
        </w:tc>
        <w:tc>
          <w:tcPr>
            <w:tcW w:w="2688" w:type="dxa"/>
            <w:vAlign w:val="bottom"/>
          </w:tcPr>
          <w:p w14:paraId="089FCA82" w14:textId="4A750DAC" w:rsidR="00063C1C" w:rsidRPr="00343DD1" w:rsidRDefault="000B3635" w:rsidP="002B6362">
            <w:pPr>
              <w:tabs>
                <w:tab w:val="left" w:pos="1560"/>
                <w:tab w:val="left" w:pos="6379"/>
              </w:tabs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 is Plenty Signs</w:t>
            </w:r>
          </w:p>
        </w:tc>
        <w:tc>
          <w:tcPr>
            <w:tcW w:w="850" w:type="dxa"/>
            <w:vAlign w:val="bottom"/>
          </w:tcPr>
          <w:p w14:paraId="7528A4A1" w14:textId="782814CB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Cs/>
                <w:sz w:val="20"/>
              </w:rPr>
              <w:t>312.00</w:t>
            </w:r>
          </w:p>
        </w:tc>
        <w:tc>
          <w:tcPr>
            <w:tcW w:w="1276" w:type="dxa"/>
            <w:vAlign w:val="bottom"/>
          </w:tcPr>
          <w:p w14:paraId="3340B8AA" w14:textId="623F3BAA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260.00</w:t>
            </w:r>
          </w:p>
        </w:tc>
        <w:tc>
          <w:tcPr>
            <w:tcW w:w="1701" w:type="dxa"/>
          </w:tcPr>
          <w:p w14:paraId="54F9151E" w14:textId="704B7809" w:rsidR="00063C1C" w:rsidRPr="00343DD1" w:rsidRDefault="00063C1C" w:rsidP="00FB6A35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063C1C" w:rsidRPr="00343DD1" w14:paraId="486F9369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772168E9" w14:textId="399AEFB0" w:rsidR="00063C1C" w:rsidRPr="00343DD1" w:rsidRDefault="00FB391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0B3635">
              <w:rPr>
                <w:bCs/>
                <w:sz w:val="20"/>
              </w:rPr>
              <w:t>12</w:t>
            </w:r>
            <w:r>
              <w:rPr>
                <w:bCs/>
                <w:sz w:val="20"/>
              </w:rPr>
              <w:t>.25/26</w:t>
            </w:r>
          </w:p>
        </w:tc>
        <w:tc>
          <w:tcPr>
            <w:tcW w:w="987" w:type="dxa"/>
            <w:vAlign w:val="bottom"/>
          </w:tcPr>
          <w:p w14:paraId="57C2B52C" w14:textId="046E91AE" w:rsidR="00063C1C" w:rsidRPr="00343DD1" w:rsidRDefault="00FB391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63AD3392" w14:textId="22900B19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Barley &amp; Vine</w:t>
            </w:r>
          </w:p>
        </w:tc>
        <w:tc>
          <w:tcPr>
            <w:tcW w:w="2688" w:type="dxa"/>
            <w:vAlign w:val="bottom"/>
          </w:tcPr>
          <w:p w14:paraId="06A05909" w14:textId="5653C017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Coffee Morning in March (previous tax year)</w:t>
            </w:r>
          </w:p>
        </w:tc>
        <w:tc>
          <w:tcPr>
            <w:tcW w:w="850" w:type="dxa"/>
            <w:vAlign w:val="bottom"/>
          </w:tcPr>
          <w:p w14:paraId="50845E73" w14:textId="7B3E36E2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50.00</w:t>
            </w:r>
          </w:p>
        </w:tc>
        <w:tc>
          <w:tcPr>
            <w:tcW w:w="1276" w:type="dxa"/>
            <w:vAlign w:val="bottom"/>
          </w:tcPr>
          <w:p w14:paraId="012833C1" w14:textId="413BC33B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701" w:type="dxa"/>
          </w:tcPr>
          <w:p w14:paraId="7E561BA5" w14:textId="6FF27346" w:rsidR="00063C1C" w:rsidRPr="00343DD1" w:rsidRDefault="00FB391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9172 S111</w:t>
            </w:r>
          </w:p>
        </w:tc>
      </w:tr>
      <w:tr w:rsidR="00063C1C" w:rsidRPr="00343DD1" w14:paraId="09D7BDE9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44494C8A" w14:textId="6DFE28DA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113.25/26</w:t>
            </w:r>
          </w:p>
        </w:tc>
        <w:tc>
          <w:tcPr>
            <w:tcW w:w="987" w:type="dxa"/>
            <w:vAlign w:val="bottom"/>
          </w:tcPr>
          <w:p w14:paraId="4B0A1596" w14:textId="56C4F8AA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5CEAF1F5" w14:textId="72BA64ED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Barley &amp; Vine</w:t>
            </w:r>
          </w:p>
        </w:tc>
        <w:tc>
          <w:tcPr>
            <w:tcW w:w="2688" w:type="dxa"/>
            <w:vAlign w:val="bottom"/>
          </w:tcPr>
          <w:p w14:paraId="3C51355F" w14:textId="7F7FBE89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Coffee Morning in October</w:t>
            </w:r>
          </w:p>
        </w:tc>
        <w:tc>
          <w:tcPr>
            <w:tcW w:w="850" w:type="dxa"/>
            <w:vAlign w:val="bottom"/>
          </w:tcPr>
          <w:p w14:paraId="12795089" w14:textId="32F89273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50.00</w:t>
            </w:r>
          </w:p>
        </w:tc>
        <w:tc>
          <w:tcPr>
            <w:tcW w:w="1276" w:type="dxa"/>
            <w:vAlign w:val="bottom"/>
          </w:tcPr>
          <w:p w14:paraId="53135523" w14:textId="4B32C5F4" w:rsidR="00063C1C" w:rsidRPr="00343DD1" w:rsidRDefault="00063C1C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</w:tcPr>
          <w:p w14:paraId="27B5F07D" w14:textId="41024639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9172 S111</w:t>
            </w:r>
          </w:p>
        </w:tc>
      </w:tr>
      <w:tr w:rsidR="00063C1C" w:rsidRPr="00343DD1" w14:paraId="2DB9A104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2200C4A3" w14:textId="2DA231C5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114.25/26</w:t>
            </w:r>
          </w:p>
        </w:tc>
        <w:tc>
          <w:tcPr>
            <w:tcW w:w="987" w:type="dxa"/>
            <w:vAlign w:val="bottom"/>
          </w:tcPr>
          <w:p w14:paraId="12846D92" w14:textId="3E659E1D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7D6C3108" w14:textId="4D430D10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Barley &amp; Vine</w:t>
            </w:r>
          </w:p>
        </w:tc>
        <w:tc>
          <w:tcPr>
            <w:tcW w:w="2688" w:type="dxa"/>
            <w:vAlign w:val="bottom"/>
          </w:tcPr>
          <w:p w14:paraId="3AA20C8C" w14:textId="01BAA716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Coffee Morning in February</w:t>
            </w:r>
          </w:p>
        </w:tc>
        <w:tc>
          <w:tcPr>
            <w:tcW w:w="850" w:type="dxa"/>
            <w:vAlign w:val="bottom"/>
          </w:tcPr>
          <w:p w14:paraId="75C82E73" w14:textId="16CE8097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155.00</w:t>
            </w:r>
          </w:p>
        </w:tc>
        <w:tc>
          <w:tcPr>
            <w:tcW w:w="1276" w:type="dxa"/>
            <w:vAlign w:val="bottom"/>
          </w:tcPr>
          <w:p w14:paraId="1BAAD895" w14:textId="1A4E8C4B" w:rsidR="00063C1C" w:rsidRPr="00343DD1" w:rsidRDefault="00063C1C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4387B3" w14:textId="40B09839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9172 S111</w:t>
            </w:r>
          </w:p>
        </w:tc>
      </w:tr>
      <w:tr w:rsidR="00063C1C" w:rsidRPr="00343DD1" w14:paraId="42867D34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1DDF6762" w14:textId="29B1AF16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115.25/6</w:t>
            </w:r>
          </w:p>
        </w:tc>
        <w:tc>
          <w:tcPr>
            <w:tcW w:w="987" w:type="dxa"/>
            <w:vAlign w:val="bottom"/>
          </w:tcPr>
          <w:p w14:paraId="1E8DD845" w14:textId="79F12142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42AE9559" w14:textId="2AE81131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Clerk</w:t>
            </w:r>
          </w:p>
        </w:tc>
        <w:tc>
          <w:tcPr>
            <w:tcW w:w="2688" w:type="dxa"/>
            <w:vAlign w:val="bottom"/>
          </w:tcPr>
          <w:p w14:paraId="3EA45FB5" w14:textId="2CE2CC6F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February Salary</w:t>
            </w:r>
          </w:p>
        </w:tc>
        <w:tc>
          <w:tcPr>
            <w:tcW w:w="850" w:type="dxa"/>
            <w:vAlign w:val="bottom"/>
          </w:tcPr>
          <w:p w14:paraId="42F87D91" w14:textId="23C752BA" w:rsidR="00063C1C" w:rsidRPr="00343DD1" w:rsidRDefault="00F67EFA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348.40</w:t>
            </w:r>
          </w:p>
        </w:tc>
        <w:tc>
          <w:tcPr>
            <w:tcW w:w="1276" w:type="dxa"/>
            <w:vAlign w:val="bottom"/>
          </w:tcPr>
          <w:p w14:paraId="51F60335" w14:textId="1505089E" w:rsidR="00063C1C" w:rsidRPr="00343DD1" w:rsidRDefault="00063C1C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5F8CB" w14:textId="747A5486" w:rsidR="00063C1C" w:rsidRPr="00343DD1" w:rsidRDefault="00F67EFA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9172 S111</w:t>
            </w:r>
          </w:p>
        </w:tc>
      </w:tr>
      <w:tr w:rsidR="00063C1C" w:rsidRPr="00343DD1" w14:paraId="4FFDD0F9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107BA468" w14:textId="006DA060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116.25/26</w:t>
            </w:r>
          </w:p>
        </w:tc>
        <w:tc>
          <w:tcPr>
            <w:tcW w:w="987" w:type="dxa"/>
            <w:vAlign w:val="bottom"/>
          </w:tcPr>
          <w:p w14:paraId="725EF348" w14:textId="2C06C4B6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707" w:type="dxa"/>
            <w:vAlign w:val="bottom"/>
          </w:tcPr>
          <w:p w14:paraId="3FA818A0" w14:textId="5B5D0A93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HMRC</w:t>
            </w:r>
          </w:p>
        </w:tc>
        <w:tc>
          <w:tcPr>
            <w:tcW w:w="2688" w:type="dxa"/>
            <w:vAlign w:val="bottom"/>
          </w:tcPr>
          <w:p w14:paraId="2EC59B8D" w14:textId="14D872F8" w:rsidR="00063C1C" w:rsidRPr="00343DD1" w:rsidRDefault="000B3635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Tax</w:t>
            </w:r>
          </w:p>
        </w:tc>
        <w:tc>
          <w:tcPr>
            <w:tcW w:w="850" w:type="dxa"/>
            <w:vAlign w:val="bottom"/>
          </w:tcPr>
          <w:p w14:paraId="6DED3980" w14:textId="75EF0E94" w:rsidR="00063C1C" w:rsidRPr="00343DD1" w:rsidRDefault="00F67EFA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87.10</w:t>
            </w:r>
          </w:p>
        </w:tc>
        <w:tc>
          <w:tcPr>
            <w:tcW w:w="1276" w:type="dxa"/>
            <w:vAlign w:val="bottom"/>
          </w:tcPr>
          <w:p w14:paraId="40C3D611" w14:textId="203746E9" w:rsidR="00063C1C" w:rsidRPr="00343DD1" w:rsidRDefault="00063C1C" w:rsidP="004506CB">
            <w:pPr>
              <w:tabs>
                <w:tab w:val="left" w:pos="1560"/>
                <w:tab w:val="left" w:pos="6379"/>
              </w:tabs>
              <w:ind w:left="1560" w:hanging="15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F819AD" w14:textId="0DC00548" w:rsidR="00063C1C" w:rsidRPr="00343DD1" w:rsidRDefault="00F67EFA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9172 S111</w:t>
            </w:r>
          </w:p>
        </w:tc>
      </w:tr>
      <w:tr w:rsidR="00063C1C" w:rsidRPr="00343DD1" w14:paraId="3BB73C7D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26B31C63" w14:textId="1BEE9DAE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4054B691" w14:textId="72BB7118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0CEC9FC9" w14:textId="5682CB3B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6CBAA3F4" w14:textId="383B5042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F30C1D9" w14:textId="260C12D6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C898590" w14:textId="528203B4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D5B615" w14:textId="058DA553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063C1C" w:rsidRPr="00343DD1" w14:paraId="56392292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7B9762F0" w14:textId="49622052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79BB97D5" w14:textId="644F183F" w:rsidR="00063C1C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2CBCAFF4" w14:textId="183FD806" w:rsidR="00063C1C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5DB6FAEE" w14:textId="709B7E0E" w:rsidR="00063C1C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FC56DC0" w14:textId="2876CCCC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410512A" w14:textId="79896F11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06A01B" w14:textId="2C23EEB5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063C1C" w:rsidRPr="00343DD1" w14:paraId="6175F0F9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56BB61BD" w14:textId="16C91C49" w:rsidR="00063C1C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6DA16B5F" w14:textId="4E726CEA" w:rsidR="00063C1C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64A101F0" w14:textId="67A20A4F" w:rsidR="00063C1C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0FD439B8" w14:textId="699DD931" w:rsidR="00063C1C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BB7000A" w14:textId="2D31C6A1" w:rsidR="00063C1C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6896251" w14:textId="130E7882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8D795F" w14:textId="26A13F84" w:rsidR="00063C1C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063C1C" w:rsidRPr="00343DD1" w14:paraId="3A332DE5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60B1D9FD" w14:textId="214B160D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2204B573" w14:textId="25574DA9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29B1BDE4" w14:textId="4E476E17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22CEA7C0" w14:textId="2237B5D5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D063502" w14:textId="4E47593F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22C79C6" w14:textId="3790EFAC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87813" w14:textId="3C4ED6BD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063C1C" w:rsidRPr="00343DD1" w14:paraId="09953657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2282CE47" w14:textId="2AB2ACAF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0F3045B3" w14:textId="4EE462E4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49EE9794" w14:textId="0281F6C4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6139E167" w14:textId="78DAF1FA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489280E" w14:textId="3D942EFA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CD24953" w14:textId="1C6A859A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53BD62" w14:textId="5899B967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063C1C" w:rsidRPr="00343DD1" w14:paraId="4381BA0F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5F2636A1" w14:textId="2063B679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580AA0DE" w14:textId="65D1101B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2ACA5172" w14:textId="2A0D931A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2EA3525D" w14:textId="58E0258E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A9B8C5B" w14:textId="29C07F4B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C645F57" w14:textId="04AE31FE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AA761B" w14:textId="2397769D" w:rsidR="00063C1C" w:rsidRPr="00343DD1" w:rsidRDefault="00063C1C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063C1C" w:rsidRPr="00343DD1" w14:paraId="1E78E5AB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34928C91" w14:textId="6D4B3479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7527699E" w14:textId="4A48FE29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040BD587" w14:textId="4C49E7A8" w:rsidR="00063C1C" w:rsidRPr="00343DD1" w:rsidRDefault="00063C1C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550B4AB9" w14:textId="107AA649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D3E7B44" w14:textId="0222EA14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10BB44C" w14:textId="631A4701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10A438" w14:textId="2C5C118E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063C1C" w:rsidRPr="00343DD1" w14:paraId="7B99A606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0FFD4DEB" w14:textId="766C0F06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1" w:name="_Hlk178778899"/>
          </w:p>
        </w:tc>
        <w:tc>
          <w:tcPr>
            <w:tcW w:w="987" w:type="dxa"/>
            <w:vAlign w:val="bottom"/>
          </w:tcPr>
          <w:p w14:paraId="03A2FA08" w14:textId="03372AA8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1E5EA73A" w14:textId="7155CA1A" w:rsidR="00063C1C" w:rsidRPr="00343DD1" w:rsidRDefault="00063C1C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304216E4" w14:textId="13710191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274F2DB" w14:textId="7C2430CC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B95A716" w14:textId="5AD6C3D9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79D49" w14:textId="383816FD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063C1C" w:rsidRPr="00343DD1" w14:paraId="1490894F" w14:textId="77777777" w:rsidTr="000B3635">
        <w:trPr>
          <w:trHeight w:val="216"/>
          <w:jc w:val="center"/>
        </w:trPr>
        <w:tc>
          <w:tcPr>
            <w:tcW w:w="1276" w:type="dxa"/>
            <w:vAlign w:val="bottom"/>
          </w:tcPr>
          <w:p w14:paraId="7AA3FDC0" w14:textId="6192163F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14:paraId="004A99E7" w14:textId="1665FC70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bottom"/>
          </w:tcPr>
          <w:p w14:paraId="48FEDCCD" w14:textId="0C83396A" w:rsidR="00063C1C" w:rsidRPr="00343DD1" w:rsidRDefault="00063C1C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746992EA" w14:textId="031B7338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1361F8F" w14:textId="54595B96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46570DC" w14:textId="6FB02A72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A7A5CE" w14:textId="2A894887" w:rsidR="00063C1C" w:rsidRPr="00343DD1" w:rsidRDefault="00063C1C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</w:tbl>
    <w:bookmarkEnd w:id="0"/>
    <w:bookmarkEnd w:id="1"/>
    <w:p w14:paraId="23F04971" w14:textId="443A38E9" w:rsidR="00A70DB7" w:rsidRPr="00113098" w:rsidRDefault="00A70DB7" w:rsidP="00420F2F">
      <w:pPr>
        <w:pStyle w:val="NormalWeb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 w:themeColor="text1"/>
        </w:rPr>
      </w:pPr>
      <w:r w:rsidRPr="00113098">
        <w:rPr>
          <w:rFonts w:cstheme="minorHAnsi"/>
          <w:b/>
          <w:bCs/>
          <w:snapToGrid w:val="0"/>
          <w:color w:val="000000" w:themeColor="text1"/>
        </w:rPr>
        <w:t>Planning</w:t>
      </w:r>
    </w:p>
    <w:p w14:paraId="34488F93" w14:textId="0B062BA0" w:rsidR="00846E20" w:rsidRDefault="00A70DB7" w:rsidP="008E0DDC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</w:rPr>
      </w:pPr>
      <w:r>
        <w:rPr>
          <w:rFonts w:cstheme="minorHAnsi"/>
          <w:snapToGrid w:val="0"/>
          <w:color w:val="000000"/>
        </w:rPr>
        <w:t>LAPC2</w:t>
      </w:r>
      <w:r w:rsidR="00290069">
        <w:rPr>
          <w:rFonts w:cstheme="minorHAnsi"/>
          <w:snapToGrid w:val="0"/>
          <w:color w:val="000000"/>
        </w:rPr>
        <w:t>6</w:t>
      </w:r>
      <w:r w:rsidR="009E1A3B">
        <w:rPr>
          <w:rFonts w:cstheme="minorHAnsi"/>
          <w:snapToGrid w:val="0"/>
          <w:color w:val="000000"/>
        </w:rPr>
        <w:t>/</w:t>
      </w:r>
      <w:r w:rsidR="000B3635">
        <w:rPr>
          <w:rFonts w:cstheme="minorHAnsi"/>
          <w:snapToGrid w:val="0"/>
          <w:color w:val="000000"/>
        </w:rPr>
        <w:t>424</w:t>
      </w:r>
      <w:r>
        <w:rPr>
          <w:rFonts w:cstheme="minorHAnsi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 xml:space="preserve">To </w:t>
      </w:r>
      <w:r w:rsidRPr="000E15C4">
        <w:rPr>
          <w:rFonts w:cs="Arial"/>
        </w:rPr>
        <w:t>consider and resolve the council’s response to planning</w:t>
      </w:r>
      <w:r>
        <w:rPr>
          <w:rFonts w:cs="Arial"/>
        </w:rPr>
        <w:t xml:space="preserve"> applications listed below plus </w:t>
      </w:r>
      <w:r w:rsidRPr="000E15C4">
        <w:rPr>
          <w:rFonts w:cs="Arial"/>
        </w:rPr>
        <w:t xml:space="preserve">any other planning applications advised by </w:t>
      </w:r>
      <w:r>
        <w:rPr>
          <w:rFonts w:cs="Arial"/>
        </w:rPr>
        <w:t>North</w:t>
      </w:r>
      <w:r w:rsidRPr="000E15C4">
        <w:rPr>
          <w:rFonts w:cs="Arial"/>
        </w:rPr>
        <w:t xml:space="preserve"> Northamptonshire Council and available on its website between the circulation of this agenda and the meeting to which it pertains</w:t>
      </w:r>
      <w:r>
        <w:rPr>
          <w:rFonts w:cs="Arial"/>
        </w:rPr>
        <w:t xml:space="preserve">. </w:t>
      </w:r>
    </w:p>
    <w:p w14:paraId="121762F2" w14:textId="77777777" w:rsidR="00C25EF1" w:rsidRDefault="00841FB8" w:rsidP="004074F2">
      <w:pPr>
        <w:pStyle w:val="ListParagraph"/>
        <w:widowControl w:val="0"/>
        <w:numPr>
          <w:ilvl w:val="0"/>
          <w:numId w:val="14"/>
        </w:numPr>
        <w:tabs>
          <w:tab w:val="left" w:pos="1560"/>
          <w:tab w:val="left" w:pos="6379"/>
        </w:tabs>
        <w:rPr>
          <w:color w:val="000000" w:themeColor="text1"/>
        </w:rPr>
      </w:pPr>
      <w:r w:rsidRPr="00420F2F">
        <w:rPr>
          <w:color w:val="000000" w:themeColor="text1"/>
        </w:rPr>
        <w:t>Kettering Energy Park</w:t>
      </w:r>
      <w:r w:rsidR="00105E00">
        <w:rPr>
          <w:color w:val="000000" w:themeColor="text1"/>
        </w:rPr>
        <w:t xml:space="preserve"> (NK/2025/0167)</w:t>
      </w:r>
      <w:r w:rsidRPr="00420F2F">
        <w:rPr>
          <w:color w:val="000000" w:themeColor="text1"/>
        </w:rPr>
        <w:t>.</w:t>
      </w:r>
      <w:r w:rsidR="00C25EF1">
        <w:rPr>
          <w:color w:val="000000" w:themeColor="text1"/>
        </w:rPr>
        <w:br/>
      </w:r>
    </w:p>
    <w:p w14:paraId="4C2DFD8B" w14:textId="7CDA0C36" w:rsidR="009E1A3B" w:rsidRPr="00C25EF1" w:rsidRDefault="00C25EF1" w:rsidP="00C25EF1">
      <w:pPr>
        <w:widowControl w:val="0"/>
        <w:tabs>
          <w:tab w:val="left" w:pos="1560"/>
          <w:tab w:val="left" w:pos="6379"/>
        </w:tabs>
        <w:ind w:left="1560"/>
        <w:rPr>
          <w:i/>
          <w:iCs/>
          <w:color w:val="000000" w:themeColor="text1"/>
        </w:rPr>
      </w:pPr>
      <w:r w:rsidRPr="00E34B17">
        <w:rPr>
          <w:i/>
          <w:iCs/>
          <w:color w:val="EE0000"/>
        </w:rPr>
        <w:t xml:space="preserve">Cllr Lloyd to </w:t>
      </w:r>
      <w:r w:rsidR="00E34B17" w:rsidRPr="00E34B17">
        <w:rPr>
          <w:i/>
          <w:iCs/>
          <w:color w:val="EE0000"/>
        </w:rPr>
        <w:t>provide</w:t>
      </w:r>
      <w:r w:rsidRPr="00E34B17">
        <w:rPr>
          <w:i/>
          <w:iCs/>
          <w:color w:val="EE0000"/>
        </w:rPr>
        <w:t xml:space="preserve"> an update regarding emails to Kev Binley and NNC</w:t>
      </w:r>
      <w:r w:rsidR="0056695D" w:rsidRPr="00E34B17">
        <w:rPr>
          <w:i/>
          <w:iCs/>
          <w:color w:val="EE0000"/>
        </w:rPr>
        <w:br/>
      </w:r>
    </w:p>
    <w:p w14:paraId="5D555B33" w14:textId="5586D43B" w:rsidR="00420F2F" w:rsidRDefault="00B9585E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290069">
        <w:rPr>
          <w:rFonts w:cs="Arial"/>
          <w:snapToGrid w:val="0"/>
          <w:color w:val="000000"/>
        </w:rPr>
        <w:t>6</w:t>
      </w:r>
      <w:r w:rsidR="009E1A3B">
        <w:rPr>
          <w:rFonts w:cs="Arial"/>
          <w:snapToGrid w:val="0"/>
          <w:color w:val="000000"/>
        </w:rPr>
        <w:t>/</w:t>
      </w:r>
      <w:r w:rsidR="000B3635">
        <w:rPr>
          <w:rFonts w:cs="Arial"/>
          <w:snapToGrid w:val="0"/>
          <w:color w:val="000000"/>
        </w:rPr>
        <w:t>425</w:t>
      </w:r>
      <w:r>
        <w:rPr>
          <w:rFonts w:cs="Arial"/>
          <w:snapToGrid w:val="0"/>
          <w:color w:val="000000"/>
        </w:rPr>
        <w:tab/>
        <w:t>To note planning decisions made by NNC.</w:t>
      </w:r>
      <w:r w:rsidR="00521AAC">
        <w:rPr>
          <w:rFonts w:cs="Arial"/>
          <w:snapToGrid w:val="0"/>
          <w:color w:val="000000"/>
        </w:rPr>
        <w:br/>
      </w:r>
    </w:p>
    <w:p w14:paraId="018A9AA2" w14:textId="63C4CBA3" w:rsidR="00E137B0" w:rsidRDefault="00A70DB7" w:rsidP="0037473A">
      <w:pPr>
        <w:widowControl w:val="0"/>
        <w:tabs>
          <w:tab w:val="left" w:pos="1560"/>
          <w:tab w:val="left" w:pos="6379"/>
        </w:tabs>
        <w:ind w:left="1560" w:hanging="1560"/>
      </w:pPr>
      <w:r w:rsidRPr="0033074A">
        <w:t>LAPC2</w:t>
      </w:r>
      <w:r w:rsidR="00290069">
        <w:t>6</w:t>
      </w:r>
      <w:r w:rsidR="00622F99">
        <w:t>/</w:t>
      </w:r>
      <w:r w:rsidR="000B3635">
        <w:t>426</w:t>
      </w:r>
      <w:r w:rsidRPr="0033074A">
        <w:tab/>
        <w:t xml:space="preserve">To report on </w:t>
      </w:r>
      <w:r w:rsidR="00C874CE" w:rsidRPr="0033074A">
        <w:t>the situation</w:t>
      </w:r>
      <w:r w:rsidRPr="0033074A">
        <w:t xml:space="preserve"> with the chicanes on Irthlingborough Road</w:t>
      </w:r>
      <w:r w:rsidR="001866DA">
        <w:t xml:space="preserve"> and lighting at the Howards</w:t>
      </w:r>
      <w:r w:rsidR="009D03E8">
        <w:t xml:space="preserve"> </w:t>
      </w:r>
      <w:r w:rsidR="001866DA">
        <w:t>Way development</w:t>
      </w:r>
      <w:r w:rsidRPr="0033074A">
        <w:t>.</w:t>
      </w:r>
    </w:p>
    <w:p w14:paraId="63E647B2" w14:textId="7334D7D0" w:rsidR="00E34B17" w:rsidRPr="00E34B17" w:rsidRDefault="00E34B17" w:rsidP="0037473A">
      <w:pPr>
        <w:widowControl w:val="0"/>
        <w:tabs>
          <w:tab w:val="left" w:pos="1560"/>
          <w:tab w:val="left" w:pos="6379"/>
        </w:tabs>
        <w:ind w:left="1560" w:hanging="1560"/>
        <w:rPr>
          <w:i/>
          <w:iCs/>
          <w:color w:val="EE0000"/>
        </w:rPr>
      </w:pPr>
      <w:r>
        <w:tab/>
      </w:r>
      <w:r w:rsidRPr="00E34B17">
        <w:rPr>
          <w:i/>
          <w:iCs/>
          <w:color w:val="EE0000"/>
        </w:rPr>
        <w:t xml:space="preserve">Cllr </w:t>
      </w:r>
      <w:r w:rsidR="000B3635">
        <w:rPr>
          <w:i/>
          <w:iCs/>
          <w:color w:val="EE0000"/>
        </w:rPr>
        <w:t>Brown to provide an update on the meeting with Graham Kane.</w:t>
      </w:r>
    </w:p>
    <w:p w14:paraId="7B04E4B6" w14:textId="790FFB3A" w:rsidR="00782831" w:rsidRDefault="00782831" w:rsidP="00782831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290069">
        <w:rPr>
          <w:rFonts w:cstheme="minorHAnsi"/>
          <w:snapToGrid w:val="0"/>
          <w:color w:val="000000"/>
        </w:rPr>
        <w:t>6</w:t>
      </w:r>
      <w:r w:rsidR="00622F99">
        <w:rPr>
          <w:rFonts w:cstheme="minorHAnsi"/>
          <w:snapToGrid w:val="0"/>
          <w:color w:val="000000"/>
        </w:rPr>
        <w:t>/</w:t>
      </w:r>
      <w:r w:rsidR="009C0EE9">
        <w:rPr>
          <w:rFonts w:cstheme="minorHAnsi"/>
          <w:snapToGrid w:val="0"/>
          <w:color w:val="000000"/>
        </w:rPr>
        <w:t>427</w:t>
      </w:r>
      <w:r>
        <w:rPr>
          <w:rFonts w:cstheme="minorHAnsi"/>
          <w:snapToGrid w:val="0"/>
          <w:color w:val="000000"/>
        </w:rPr>
        <w:tab/>
        <w:t>To consider the provision of village gates on Irthlingborough Road.</w:t>
      </w:r>
      <w:r w:rsidR="004263EC">
        <w:rPr>
          <w:rFonts w:cstheme="minorHAnsi"/>
          <w:snapToGrid w:val="0"/>
          <w:color w:val="000000"/>
        </w:rPr>
        <w:br/>
      </w:r>
      <w:r w:rsidR="004263EC" w:rsidRPr="004263EC">
        <w:rPr>
          <w:rFonts w:cstheme="minorHAnsi"/>
          <w:snapToGrid w:val="0"/>
          <w:color w:val="FF0000"/>
        </w:rPr>
        <w:t>Waiting for the chicanes but kept on the agenda for information.</w:t>
      </w:r>
    </w:p>
    <w:p w14:paraId="428F03BD" w14:textId="72A891D5" w:rsidR="00F324CB" w:rsidRDefault="00F324CB" w:rsidP="00420F2F">
      <w:pPr>
        <w:widowControl w:val="0"/>
        <w:tabs>
          <w:tab w:val="left" w:pos="1560"/>
          <w:tab w:val="left" w:pos="6379"/>
        </w:tabs>
        <w:ind w:left="1560" w:hanging="1560"/>
      </w:pPr>
    </w:p>
    <w:p w14:paraId="41603157" w14:textId="77777777" w:rsidR="00290069" w:rsidRDefault="00290069" w:rsidP="00420F2F">
      <w:pPr>
        <w:widowControl w:val="0"/>
        <w:tabs>
          <w:tab w:val="left" w:pos="1560"/>
          <w:tab w:val="left" w:pos="6379"/>
        </w:tabs>
        <w:ind w:left="1560" w:hanging="1560"/>
      </w:pPr>
    </w:p>
    <w:p w14:paraId="49BE0BEA" w14:textId="77777777" w:rsidR="00C25EF1" w:rsidRDefault="00C25EF1" w:rsidP="00420F2F">
      <w:pPr>
        <w:widowControl w:val="0"/>
        <w:tabs>
          <w:tab w:val="left" w:pos="1560"/>
          <w:tab w:val="left" w:pos="6379"/>
        </w:tabs>
        <w:ind w:left="1560" w:hanging="1560"/>
      </w:pPr>
    </w:p>
    <w:p w14:paraId="3E094DE3" w14:textId="54E87844" w:rsidR="007056B4" w:rsidRPr="007056B4" w:rsidRDefault="007056B4" w:rsidP="00A70DB7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/>
        </w:rPr>
      </w:pPr>
      <w:r w:rsidRPr="007056B4">
        <w:rPr>
          <w:rFonts w:cstheme="minorHAnsi"/>
          <w:b/>
          <w:bCs/>
          <w:snapToGrid w:val="0"/>
          <w:color w:val="000000"/>
        </w:rPr>
        <w:t>Council and village matters</w:t>
      </w:r>
    </w:p>
    <w:p w14:paraId="3D0D4525" w14:textId="79F191B1" w:rsidR="00976C61" w:rsidRDefault="00976C61" w:rsidP="00976C61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290069">
        <w:t>6</w:t>
      </w:r>
      <w:r w:rsidR="00622F99">
        <w:t>/</w:t>
      </w:r>
      <w:r w:rsidR="009C0EE9">
        <w:t>428</w:t>
      </w:r>
      <w:r>
        <w:tab/>
        <w:t>To note any changes to the electoral roll.</w:t>
      </w:r>
    </w:p>
    <w:p w14:paraId="4FEB5D59" w14:textId="2D185DE4" w:rsidR="0012100E" w:rsidRDefault="0012100E" w:rsidP="0012100E">
      <w:pPr>
        <w:pStyle w:val="NormalWeb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LAPC2</w:t>
      </w:r>
      <w:r w:rsidR="00290069">
        <w:t>6</w:t>
      </w:r>
      <w:r w:rsidR="00622F99">
        <w:t>/</w:t>
      </w:r>
      <w:r w:rsidR="009C0EE9">
        <w:t>429</w:t>
      </w:r>
      <w:r>
        <w:tab/>
        <w:t>To receive a report from the village Neighbourhood Plan group.</w:t>
      </w:r>
      <w:r w:rsidR="004569BC">
        <w:br/>
      </w:r>
      <w:r w:rsidR="00FB6A35">
        <w:rPr>
          <w:color w:val="EE0000"/>
        </w:rPr>
        <w:t>To discu</w:t>
      </w:r>
      <w:r w:rsidR="009C0EE9">
        <w:rPr>
          <w:color w:val="EE0000"/>
        </w:rPr>
        <w:t>ss up so far.</w:t>
      </w:r>
    </w:p>
    <w:p w14:paraId="697A0CD6" w14:textId="700E0D42" w:rsidR="00290069" w:rsidRDefault="00290069" w:rsidP="0012100E">
      <w:pPr>
        <w:pStyle w:val="NormalWeb"/>
        <w:tabs>
          <w:tab w:val="left" w:pos="1560"/>
          <w:tab w:val="left" w:pos="6379"/>
        </w:tabs>
        <w:ind w:left="1560" w:hanging="1560"/>
      </w:pPr>
      <w:r>
        <w:t>LAPC26/</w:t>
      </w:r>
      <w:r w:rsidR="009C0EE9">
        <w:t>430</w:t>
      </w:r>
      <w:r>
        <w:tab/>
        <w:t>Speed Watch Campaign.</w:t>
      </w:r>
    </w:p>
    <w:p w14:paraId="36C5A207" w14:textId="25330C92" w:rsidR="00E137B0" w:rsidRPr="00865544" w:rsidRDefault="00634020" w:rsidP="00865544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290069">
        <w:t>6</w:t>
      </w:r>
      <w:r w:rsidR="00622F99">
        <w:t>/</w:t>
      </w:r>
      <w:r w:rsidR="009C0EE9">
        <w:t>431</w:t>
      </w:r>
      <w:r>
        <w:tab/>
        <w:t>To review the car parking situation around the village.</w:t>
      </w:r>
    </w:p>
    <w:p w14:paraId="389DD36E" w14:textId="255769CB" w:rsidR="00E137B0" w:rsidRPr="009A3868" w:rsidRDefault="00E137B0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>LAPC2</w:t>
      </w:r>
      <w:r w:rsidR="00290069">
        <w:rPr>
          <w:rFonts w:cstheme="minorHAnsi"/>
          <w:snapToGrid w:val="0"/>
          <w:color w:val="000000"/>
        </w:rPr>
        <w:t>6</w:t>
      </w:r>
      <w:r w:rsidR="00622F99">
        <w:rPr>
          <w:rFonts w:cstheme="minorHAnsi"/>
          <w:snapToGrid w:val="0"/>
          <w:color w:val="000000"/>
        </w:rPr>
        <w:t>/</w:t>
      </w:r>
      <w:r w:rsidR="009C0EE9">
        <w:rPr>
          <w:rFonts w:cstheme="minorHAnsi"/>
          <w:snapToGrid w:val="0"/>
          <w:color w:val="000000"/>
        </w:rPr>
        <w:t>432</w:t>
      </w:r>
      <w:r>
        <w:rPr>
          <w:rFonts w:cstheme="minorHAnsi"/>
          <w:snapToGrid w:val="0"/>
          <w:color w:val="000000"/>
        </w:rPr>
        <w:tab/>
        <w:t>To consider refurbishment of the village sign.</w:t>
      </w:r>
      <w:r w:rsidR="009A3868">
        <w:rPr>
          <w:rFonts w:cstheme="minorHAnsi"/>
          <w:snapToGrid w:val="0"/>
          <w:color w:val="000000"/>
        </w:rPr>
        <w:br/>
      </w:r>
      <w:r w:rsidR="00E34B17">
        <w:rPr>
          <w:rFonts w:cstheme="minorHAnsi"/>
          <w:snapToGrid w:val="0"/>
          <w:color w:val="EE0000"/>
        </w:rPr>
        <w:t xml:space="preserve">Cllr Lloyd to </w:t>
      </w:r>
      <w:r w:rsidR="00A87C26">
        <w:rPr>
          <w:rFonts w:cstheme="minorHAnsi"/>
          <w:snapToGrid w:val="0"/>
          <w:color w:val="EE0000"/>
        </w:rPr>
        <w:t>present</w:t>
      </w:r>
      <w:r w:rsidR="00F97677">
        <w:rPr>
          <w:rFonts w:cstheme="minorHAnsi"/>
          <w:snapToGrid w:val="0"/>
          <w:color w:val="EE0000"/>
        </w:rPr>
        <w:t xml:space="preserve"> an update on </w:t>
      </w:r>
      <w:r w:rsidR="009C0EE9">
        <w:rPr>
          <w:rFonts w:cstheme="minorHAnsi"/>
          <w:snapToGrid w:val="0"/>
          <w:color w:val="EE0000"/>
        </w:rPr>
        <w:t>costs for replacing the post.</w:t>
      </w:r>
    </w:p>
    <w:p w14:paraId="1B4A2665" w14:textId="155B55E2" w:rsidR="00F20910" w:rsidRPr="009C0EE9" w:rsidRDefault="00D47A27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>LAPC</w:t>
      </w:r>
      <w:r w:rsidR="00F66D7D">
        <w:rPr>
          <w:rFonts w:cstheme="minorHAnsi"/>
          <w:snapToGrid w:val="0"/>
          <w:color w:val="000000"/>
        </w:rPr>
        <w:t>2</w:t>
      </w:r>
      <w:r w:rsidR="00290069">
        <w:rPr>
          <w:rFonts w:cstheme="minorHAnsi"/>
          <w:snapToGrid w:val="0"/>
          <w:color w:val="000000"/>
        </w:rPr>
        <w:t>6</w:t>
      </w:r>
      <w:r w:rsidR="00622F99">
        <w:rPr>
          <w:rFonts w:cstheme="minorHAnsi"/>
          <w:snapToGrid w:val="0"/>
          <w:color w:val="000000"/>
        </w:rPr>
        <w:t>/</w:t>
      </w:r>
      <w:r w:rsidR="009C0EE9">
        <w:rPr>
          <w:rFonts w:cstheme="minorHAnsi"/>
          <w:snapToGrid w:val="0"/>
          <w:color w:val="000000"/>
        </w:rPr>
        <w:t>433</w:t>
      </w:r>
      <w:r>
        <w:rPr>
          <w:rFonts w:cstheme="minorHAnsi"/>
          <w:snapToGrid w:val="0"/>
          <w:color w:val="000000"/>
        </w:rPr>
        <w:tab/>
        <w:t>To receive a report from the LAPC Environmental Team.</w:t>
      </w:r>
      <w:r w:rsidR="0052024E">
        <w:rPr>
          <w:rFonts w:cstheme="minorHAnsi"/>
          <w:snapToGrid w:val="0"/>
          <w:color w:val="000000"/>
        </w:rPr>
        <w:br/>
      </w:r>
      <w:r w:rsidR="0052024E">
        <w:rPr>
          <w:rFonts w:cstheme="minorHAnsi"/>
          <w:snapToGrid w:val="0"/>
          <w:color w:val="EE0000"/>
        </w:rPr>
        <w:t>To receive an update on the bus shelter</w:t>
      </w:r>
      <w:r w:rsidR="00F20910">
        <w:rPr>
          <w:rFonts w:cstheme="minorHAnsi"/>
          <w:snapToGrid w:val="0"/>
          <w:color w:val="EE0000"/>
        </w:rPr>
        <w:t>.</w:t>
      </w:r>
      <w:r w:rsidR="00F20910">
        <w:rPr>
          <w:rFonts w:cstheme="minorHAnsi"/>
          <w:snapToGrid w:val="0"/>
          <w:color w:val="EE0000"/>
        </w:rPr>
        <w:br/>
        <w:t>Emery Groundworks – to confirm the first cut of the year.</w:t>
      </w:r>
      <w:r w:rsidR="00F20910">
        <w:rPr>
          <w:rFonts w:cstheme="minorHAnsi"/>
          <w:snapToGrid w:val="0"/>
          <w:color w:val="EE0000"/>
        </w:rPr>
        <w:br/>
      </w:r>
      <w:r w:rsidR="00B065B4">
        <w:rPr>
          <w:rFonts w:cstheme="minorHAnsi"/>
          <w:snapToGrid w:val="0"/>
          <w:color w:val="EE0000"/>
        </w:rPr>
        <w:t>To receive an update on the bench for the care home.</w:t>
      </w:r>
      <w:r w:rsidR="00F20910">
        <w:rPr>
          <w:rFonts w:cstheme="minorHAnsi"/>
          <w:snapToGrid w:val="0"/>
          <w:color w:val="000000"/>
        </w:rPr>
        <w:tab/>
      </w:r>
      <w:r w:rsidR="009C0EE9">
        <w:rPr>
          <w:rFonts w:cstheme="minorHAnsi"/>
          <w:snapToGrid w:val="0"/>
          <w:color w:val="000000"/>
        </w:rPr>
        <w:br/>
      </w:r>
      <w:r w:rsidR="009C0EE9">
        <w:rPr>
          <w:rFonts w:cstheme="minorHAnsi"/>
          <w:snapToGrid w:val="0"/>
          <w:color w:val="EE0000"/>
        </w:rPr>
        <w:t>Planter licence.</w:t>
      </w:r>
    </w:p>
    <w:p w14:paraId="074BDB67" w14:textId="66354246" w:rsidR="00E34B17" w:rsidRPr="00E34B17" w:rsidRDefault="00634020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>LAPC2</w:t>
      </w:r>
      <w:r w:rsidR="00290069">
        <w:rPr>
          <w:rFonts w:cstheme="minorHAnsi"/>
          <w:snapToGrid w:val="0"/>
          <w:color w:val="000000"/>
        </w:rPr>
        <w:t>6</w:t>
      </w:r>
      <w:r w:rsidR="00622F99">
        <w:rPr>
          <w:rFonts w:cstheme="minorHAnsi"/>
          <w:snapToGrid w:val="0"/>
          <w:color w:val="000000"/>
        </w:rPr>
        <w:t>/</w:t>
      </w:r>
      <w:r w:rsidR="009C0EE9">
        <w:rPr>
          <w:rFonts w:cstheme="minorHAnsi"/>
          <w:snapToGrid w:val="0"/>
          <w:color w:val="000000"/>
        </w:rPr>
        <w:t>434</w:t>
      </w:r>
      <w:r>
        <w:rPr>
          <w:rFonts w:cstheme="minorHAnsi"/>
          <w:snapToGrid w:val="0"/>
          <w:color w:val="000000"/>
        </w:rPr>
        <w:tab/>
        <w:t>To receive a report regarding the Addington</w:t>
      </w:r>
      <w:r w:rsidR="00376DBA">
        <w:rPr>
          <w:rFonts w:cstheme="minorHAnsi"/>
          <w:snapToGrid w:val="0"/>
          <w:color w:val="000000"/>
        </w:rPr>
        <w:t>’</w:t>
      </w:r>
      <w:r>
        <w:rPr>
          <w:rFonts w:cstheme="minorHAnsi"/>
          <w:snapToGrid w:val="0"/>
          <w:color w:val="000000"/>
        </w:rPr>
        <w:t>s playing field.</w:t>
      </w:r>
      <w:r w:rsidR="009C0EE9">
        <w:rPr>
          <w:rFonts w:cstheme="minorHAnsi"/>
          <w:snapToGrid w:val="0"/>
          <w:color w:val="000000"/>
        </w:rPr>
        <w:br/>
      </w:r>
      <w:r w:rsidR="009C0EE9">
        <w:rPr>
          <w:rFonts w:cstheme="minorHAnsi"/>
          <w:snapToGrid w:val="0"/>
          <w:color w:val="EE0000"/>
        </w:rPr>
        <w:t>To discuss representatives for the PFA committee with Sophie &amp; Alex due to leave the village.</w:t>
      </w:r>
      <w:r w:rsidR="00E34B17">
        <w:rPr>
          <w:rFonts w:cstheme="minorHAnsi"/>
          <w:snapToGrid w:val="0"/>
          <w:color w:val="000000"/>
        </w:rPr>
        <w:tab/>
      </w:r>
    </w:p>
    <w:p w14:paraId="30FDF395" w14:textId="64EE5FA8" w:rsidR="00135C93" w:rsidRPr="009C0EE9" w:rsidRDefault="00865544" w:rsidP="00F97677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>LAPC2</w:t>
      </w:r>
      <w:r w:rsidR="00290069">
        <w:rPr>
          <w:rFonts w:cstheme="minorHAnsi"/>
          <w:snapToGrid w:val="0"/>
          <w:color w:val="000000"/>
        </w:rPr>
        <w:t>6</w:t>
      </w:r>
      <w:r>
        <w:rPr>
          <w:rFonts w:cstheme="minorHAnsi"/>
          <w:snapToGrid w:val="0"/>
          <w:color w:val="000000"/>
        </w:rPr>
        <w:t>/</w:t>
      </w:r>
      <w:r w:rsidR="009C0EE9">
        <w:rPr>
          <w:rFonts w:cstheme="minorHAnsi"/>
          <w:snapToGrid w:val="0"/>
          <w:color w:val="000000"/>
        </w:rPr>
        <w:t>435</w:t>
      </w:r>
      <w:r>
        <w:rPr>
          <w:rFonts w:cstheme="minorHAnsi"/>
          <w:snapToGrid w:val="0"/>
          <w:color w:val="000000"/>
        </w:rPr>
        <w:tab/>
        <w:t>To discuss speeding through the village</w:t>
      </w:r>
      <w:r w:rsidR="009C0EE9">
        <w:rPr>
          <w:rFonts w:cstheme="minorHAnsi"/>
          <w:snapToGrid w:val="0"/>
          <w:color w:val="000000"/>
        </w:rPr>
        <w:br/>
      </w:r>
      <w:r w:rsidR="009C0EE9">
        <w:rPr>
          <w:rFonts w:cstheme="minorHAnsi"/>
          <w:snapToGrid w:val="0"/>
          <w:color w:val="EE0000"/>
        </w:rPr>
        <w:t>Cllr Lloyd to give an update on the new 20 is Plenty Signs.</w:t>
      </w:r>
    </w:p>
    <w:p w14:paraId="2C01B456" w14:textId="3C43EAA2" w:rsidR="004F21FF" w:rsidRDefault="004F21FF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290069">
        <w:rPr>
          <w:rFonts w:cstheme="minorHAnsi"/>
          <w:snapToGrid w:val="0"/>
        </w:rPr>
        <w:t>6</w:t>
      </w:r>
      <w:r>
        <w:rPr>
          <w:rFonts w:cstheme="minorHAnsi"/>
          <w:snapToGrid w:val="0"/>
        </w:rPr>
        <w:t>/</w:t>
      </w:r>
      <w:r w:rsidR="00F20910">
        <w:rPr>
          <w:rFonts w:cstheme="minorHAnsi"/>
          <w:snapToGrid w:val="0"/>
        </w:rPr>
        <w:t>4</w:t>
      </w:r>
      <w:r w:rsidR="009C0EE9">
        <w:rPr>
          <w:rFonts w:cstheme="minorHAnsi"/>
          <w:snapToGrid w:val="0"/>
        </w:rPr>
        <w:t>36</w:t>
      </w:r>
      <w:r>
        <w:rPr>
          <w:rFonts w:cstheme="minorHAnsi"/>
          <w:snapToGrid w:val="0"/>
        </w:rPr>
        <w:tab/>
        <w:t>To discuss vulnerable adults in the village.</w:t>
      </w:r>
    </w:p>
    <w:p w14:paraId="21F27F9A" w14:textId="4D76378C" w:rsidR="00EB47E8" w:rsidRDefault="00EA54F0" w:rsidP="00865544">
      <w:pPr>
        <w:widowControl w:val="0"/>
        <w:tabs>
          <w:tab w:val="left" w:pos="1560"/>
          <w:tab w:val="left" w:pos="6379"/>
        </w:tabs>
        <w:ind w:left="1560" w:hanging="1560"/>
      </w:pPr>
      <w:r>
        <w:t>LAP</w:t>
      </w:r>
      <w:r w:rsidR="0012100E">
        <w:t>C2</w:t>
      </w:r>
      <w:r w:rsidR="00290069">
        <w:t>6</w:t>
      </w:r>
      <w:r w:rsidR="00622F99">
        <w:t>/</w:t>
      </w:r>
      <w:r w:rsidR="00F20910">
        <w:t>4</w:t>
      </w:r>
      <w:r w:rsidR="009C0EE9">
        <w:t>37</w:t>
      </w:r>
      <w:r w:rsidR="0012100E">
        <w:tab/>
        <w:t>To receive any updates from the Clerk</w:t>
      </w:r>
      <w:r w:rsidR="00BD0399">
        <w:t xml:space="preserve"> </w:t>
      </w:r>
    </w:p>
    <w:p w14:paraId="749EC33D" w14:textId="6B95AEE5" w:rsidR="00135C93" w:rsidRDefault="00135C93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LAPC2</w:t>
      </w:r>
      <w:r w:rsidR="00290069">
        <w:t>6</w:t>
      </w:r>
      <w:r>
        <w:t>/</w:t>
      </w:r>
      <w:r w:rsidR="00F20910">
        <w:t>4</w:t>
      </w:r>
      <w:r w:rsidR="009C0EE9">
        <w:t>38</w:t>
      </w:r>
      <w:r>
        <w:tab/>
        <w:t xml:space="preserve">To </w:t>
      </w:r>
      <w:r w:rsidR="00F20910">
        <w:t>review policies/documents on the website</w:t>
      </w:r>
      <w:r w:rsidR="00131D5C">
        <w:t xml:space="preserve"> and discuss the website in general</w:t>
      </w:r>
      <w:r w:rsidR="00F20910">
        <w:t>.</w:t>
      </w:r>
      <w:r w:rsidR="00B065B4">
        <w:br/>
      </w:r>
      <w:r w:rsidR="00B065B4">
        <w:rPr>
          <w:color w:val="EE0000"/>
        </w:rPr>
        <w:t>To approve and adopt the following policies:</w:t>
      </w:r>
      <w:r w:rsidR="00B065B4">
        <w:rPr>
          <w:color w:val="EE0000"/>
        </w:rPr>
        <w:br/>
        <w:t>Councillors Code of Conduct</w:t>
      </w:r>
      <w:r w:rsidR="00B065B4">
        <w:rPr>
          <w:color w:val="EE0000"/>
        </w:rPr>
        <w:br/>
        <w:t>Complaints Procedures</w:t>
      </w:r>
      <w:r w:rsidR="00B065B4">
        <w:rPr>
          <w:color w:val="EE0000"/>
        </w:rPr>
        <w:br/>
        <w:t>Complaints Procedures Form</w:t>
      </w:r>
      <w:r w:rsidR="00B065B4">
        <w:rPr>
          <w:color w:val="EE0000"/>
        </w:rPr>
        <w:br/>
      </w:r>
      <w:r w:rsidR="009C0EE9">
        <w:rPr>
          <w:color w:val="EE0000"/>
        </w:rPr>
        <w:t>Financial Regulations Form.</w:t>
      </w:r>
      <w:r w:rsidR="009C0EE9">
        <w:rPr>
          <w:color w:val="EE0000"/>
        </w:rPr>
        <w:br/>
        <w:t>LAPC Record Retention.</w:t>
      </w:r>
    </w:p>
    <w:p w14:paraId="5E7772D4" w14:textId="0DAB3835" w:rsidR="00131D5C" w:rsidRPr="00131D5C" w:rsidRDefault="00131D5C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ab/>
      </w:r>
      <w:r>
        <w:rPr>
          <w:color w:val="EE0000"/>
        </w:rPr>
        <w:t>Local Groups &amp; Services</w:t>
      </w:r>
    </w:p>
    <w:p w14:paraId="518AFC9A" w14:textId="4862FDE0" w:rsidR="007B0A39" w:rsidRDefault="00135C93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LAPC2</w:t>
      </w:r>
      <w:r w:rsidR="00290069">
        <w:t>6</w:t>
      </w:r>
      <w:r>
        <w:t>/</w:t>
      </w:r>
      <w:r w:rsidR="00F20910">
        <w:t>4</w:t>
      </w:r>
      <w:r w:rsidR="009C0EE9">
        <w:t>39</w:t>
      </w:r>
      <w:r>
        <w:tab/>
        <w:t>To discuss transport in the village</w:t>
      </w:r>
      <w:r w:rsidR="007B0A39">
        <w:br/>
      </w:r>
      <w:r>
        <w:rPr>
          <w:color w:val="EE0000"/>
        </w:rPr>
        <w:t>Cllr Cocks to give an update on correspondence regarding the bus service which terminates at Crow Hill.</w:t>
      </w:r>
    </w:p>
    <w:p w14:paraId="1DC0CDEC" w14:textId="17585E1B" w:rsidR="00290069" w:rsidRPr="009C0EE9" w:rsidRDefault="007B0A39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LAPC2</w:t>
      </w:r>
      <w:r w:rsidR="00290069">
        <w:t>6</w:t>
      </w:r>
      <w:r>
        <w:t>/</w:t>
      </w:r>
      <w:r w:rsidR="00F20910">
        <w:t>4</w:t>
      </w:r>
      <w:r w:rsidR="009C0EE9">
        <w:t>40</w:t>
      </w:r>
      <w:r>
        <w:tab/>
        <w:t>Community Governance Review</w:t>
      </w:r>
      <w:r w:rsidR="009C0EE9">
        <w:br/>
      </w:r>
      <w:r w:rsidR="009C0EE9">
        <w:rPr>
          <w:color w:val="EE0000"/>
        </w:rPr>
        <w:t>To discuss response from the village with regards to the Community Governance Review.</w:t>
      </w:r>
    </w:p>
    <w:p w14:paraId="71C2AC73" w14:textId="77777777" w:rsidR="00131D5C" w:rsidRDefault="009C0EE9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LAPC26/441</w:t>
      </w:r>
      <w:r>
        <w:tab/>
        <w:t>Local Plan Review</w:t>
      </w:r>
      <w:r>
        <w:br/>
      </w:r>
      <w:r>
        <w:rPr>
          <w:color w:val="EE0000"/>
        </w:rPr>
        <w:t>To discuss email update from Cllr Cocks.</w:t>
      </w:r>
    </w:p>
    <w:p w14:paraId="4D19C096" w14:textId="77777777" w:rsidR="00131D5C" w:rsidRDefault="00131D5C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LAPC26/442</w:t>
      </w:r>
      <w:r>
        <w:tab/>
        <w:t>To discuss the Strategic Town &amp; Parish Forum</w:t>
      </w:r>
      <w:r>
        <w:br/>
      </w:r>
      <w:r>
        <w:rPr>
          <w:color w:val="EE0000"/>
        </w:rPr>
        <w:lastRenderedPageBreak/>
        <w:t>To receive an update from Cllr’s Sonn &amp; Brown who attended on behalf of the council.</w:t>
      </w:r>
    </w:p>
    <w:p w14:paraId="3A3056AD" w14:textId="77777777" w:rsidR="00131D5C" w:rsidRDefault="00131D5C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LAPC26/443</w:t>
      </w:r>
      <w:r>
        <w:tab/>
        <w:t>To discuss the Local Planning Meeting</w:t>
      </w:r>
      <w:r>
        <w:br/>
      </w:r>
      <w:r>
        <w:rPr>
          <w:color w:val="EE0000"/>
        </w:rPr>
        <w:t>To receive an update from Cllr’s Cocks and Brown who attended on behalf of the council.</w:t>
      </w:r>
    </w:p>
    <w:p w14:paraId="7B708EA4" w14:textId="01180C13" w:rsidR="00131D5C" w:rsidRDefault="00131D5C" w:rsidP="00865544">
      <w:pPr>
        <w:widowControl w:val="0"/>
        <w:tabs>
          <w:tab w:val="left" w:pos="1560"/>
          <w:tab w:val="left" w:pos="6379"/>
        </w:tabs>
        <w:ind w:left="1560" w:hanging="1560"/>
      </w:pPr>
      <w:r>
        <w:t>LAPC26/444</w:t>
      </w:r>
      <w:r>
        <w:tab/>
        <w:t>Clerk’s overtime</w:t>
      </w:r>
    </w:p>
    <w:p w14:paraId="7742FDDD" w14:textId="1A7E9F4B" w:rsidR="00D02161" w:rsidRPr="00F71FF7" w:rsidRDefault="00131D5C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LAPC26/445</w:t>
      </w:r>
      <w:r w:rsidR="00D02161">
        <w:tab/>
      </w:r>
      <w:r>
        <w:t>AGAR preparation.</w:t>
      </w:r>
    </w:p>
    <w:p w14:paraId="7A186462" w14:textId="73B8E808" w:rsidR="00A70DB7" w:rsidRPr="00A70DB7" w:rsidRDefault="00A70DB7" w:rsidP="00865544">
      <w:pPr>
        <w:widowControl w:val="0"/>
        <w:tabs>
          <w:tab w:val="left" w:pos="1560"/>
          <w:tab w:val="left" w:pos="6379"/>
        </w:tabs>
        <w:ind w:left="1560" w:hanging="1560"/>
        <w:rPr>
          <w:b/>
          <w:bCs/>
        </w:rPr>
      </w:pPr>
      <w:r>
        <w:rPr>
          <w:b/>
          <w:bCs/>
        </w:rPr>
        <w:t>North Northamptonshire Council</w:t>
      </w:r>
    </w:p>
    <w:p w14:paraId="334D1C8D" w14:textId="6EF2FA3B" w:rsidR="00135C93" w:rsidRPr="00135C93" w:rsidRDefault="00814651" w:rsidP="000C3D1B">
      <w:pPr>
        <w:ind w:left="1560" w:hanging="1560"/>
        <w:rPr>
          <w:color w:val="EE0000"/>
        </w:rPr>
      </w:pPr>
      <w:r w:rsidRPr="00F65049">
        <w:t>LAPC2</w:t>
      </w:r>
      <w:r w:rsidR="00290069">
        <w:t>6</w:t>
      </w:r>
      <w:r w:rsidR="00622F99">
        <w:t>/</w:t>
      </w:r>
      <w:r w:rsidR="00F20910">
        <w:t>4</w:t>
      </w:r>
      <w:r w:rsidR="00131D5C">
        <w:t>46</w:t>
      </w:r>
      <w:r w:rsidRPr="00F65049">
        <w:tab/>
        <w:t>To receive an update on the business at N</w:t>
      </w:r>
      <w:r w:rsidR="0094331E">
        <w:t>NC</w:t>
      </w:r>
      <w:r w:rsidR="00F65049" w:rsidRPr="00F65049">
        <w:t>.</w:t>
      </w:r>
    </w:p>
    <w:p w14:paraId="1D4033A5" w14:textId="590DD3A9" w:rsidR="00A70DB7" w:rsidRPr="00A70DB7" w:rsidRDefault="00A70DB7" w:rsidP="00F65049">
      <w:pPr>
        <w:ind w:left="1560" w:hanging="1560"/>
        <w:rPr>
          <w:b/>
          <w:bCs/>
        </w:rPr>
      </w:pPr>
      <w:r w:rsidRPr="00A70DB7">
        <w:rPr>
          <w:b/>
          <w:bCs/>
        </w:rPr>
        <w:t>Saints Aliv</w:t>
      </w:r>
      <w:r w:rsidR="00E038A6">
        <w:rPr>
          <w:b/>
          <w:bCs/>
        </w:rPr>
        <w:t>e</w:t>
      </w:r>
    </w:p>
    <w:p w14:paraId="4BBD336B" w14:textId="19AA1FDC" w:rsidR="00814651" w:rsidRPr="00131D5C" w:rsidRDefault="00814651" w:rsidP="00F65049">
      <w:pPr>
        <w:ind w:left="1560" w:hanging="1560"/>
        <w:rPr>
          <w:color w:val="EE0000"/>
        </w:rPr>
      </w:pPr>
      <w:r w:rsidRPr="00F65049">
        <w:t>L</w:t>
      </w:r>
      <w:r w:rsidR="00976C61">
        <w:t>AP</w:t>
      </w:r>
      <w:r w:rsidRPr="00F65049">
        <w:t>C2</w:t>
      </w:r>
      <w:r w:rsidR="00290069">
        <w:t>6</w:t>
      </w:r>
      <w:r w:rsidR="00622F99">
        <w:t>/</w:t>
      </w:r>
      <w:r w:rsidR="00F20910">
        <w:t>4</w:t>
      </w:r>
      <w:r w:rsidR="00131D5C">
        <w:t>47</w:t>
      </w:r>
      <w:r w:rsidRPr="00F65049">
        <w:tab/>
        <w:t xml:space="preserve">To </w:t>
      </w:r>
      <w:r w:rsidR="00D02161">
        <w:t xml:space="preserve">advise </w:t>
      </w:r>
      <w:r w:rsidRPr="00F65049">
        <w:t xml:space="preserve">on items </w:t>
      </w:r>
      <w:r w:rsidR="004506CB">
        <w:t xml:space="preserve">to be </w:t>
      </w:r>
      <w:r w:rsidRPr="00F65049">
        <w:t xml:space="preserve">included in the next issue of Saints Alive </w:t>
      </w:r>
      <w:r w:rsidR="008D2C55">
        <w:t xml:space="preserve">– </w:t>
      </w:r>
      <w:r w:rsidR="00131D5C">
        <w:t>April</w:t>
      </w:r>
      <w:r w:rsidR="008D2C55">
        <w:t xml:space="preserve"> edition.</w:t>
      </w:r>
      <w:r w:rsidR="00131D5C">
        <w:br/>
      </w:r>
      <w:r w:rsidR="00131D5C">
        <w:rPr>
          <w:color w:val="EE0000"/>
        </w:rPr>
        <w:t>Tailored Energy Advice Services (TEAS)</w:t>
      </w:r>
    </w:p>
    <w:p w14:paraId="0A7EE601" w14:textId="600D99A5" w:rsidR="00A70DB7" w:rsidRPr="00A70DB7" w:rsidRDefault="00A70DB7" w:rsidP="007056B4">
      <w:pPr>
        <w:ind w:left="1560" w:hanging="1560"/>
        <w:rPr>
          <w:b/>
          <w:bCs/>
        </w:rPr>
      </w:pPr>
      <w:r>
        <w:rPr>
          <w:b/>
          <w:bCs/>
        </w:rPr>
        <w:t>Future Meetings</w:t>
      </w:r>
    </w:p>
    <w:p w14:paraId="5360EC90" w14:textId="33B3C90B" w:rsidR="00135C93" w:rsidRPr="00135C93" w:rsidRDefault="00814651" w:rsidP="00865544">
      <w:pPr>
        <w:ind w:left="1560" w:hanging="1560"/>
        <w:rPr>
          <w:color w:val="EE0000"/>
        </w:rPr>
      </w:pPr>
      <w:r w:rsidRPr="00F65049">
        <w:t>L</w:t>
      </w:r>
      <w:r w:rsidR="00976C61">
        <w:t>AP</w:t>
      </w:r>
      <w:r w:rsidRPr="00F65049">
        <w:t>C2</w:t>
      </w:r>
      <w:r w:rsidR="00290069">
        <w:t>6</w:t>
      </w:r>
      <w:r w:rsidR="00622F99">
        <w:t>/</w:t>
      </w:r>
      <w:r w:rsidR="00F20910">
        <w:t>4</w:t>
      </w:r>
      <w:r w:rsidR="00131D5C">
        <w:t>48</w:t>
      </w:r>
      <w:r w:rsidRPr="00F65049">
        <w:tab/>
        <w:t xml:space="preserve">To </w:t>
      </w:r>
      <w:r>
        <w:t>identify any future agenda items</w:t>
      </w:r>
      <w:r w:rsidR="008E0DDC">
        <w:t xml:space="preserve"> for the meeting on</w:t>
      </w:r>
      <w:r w:rsidR="00060B69">
        <w:t xml:space="preserve"> </w:t>
      </w:r>
      <w:r w:rsidR="00131D5C">
        <w:t>21</w:t>
      </w:r>
      <w:r w:rsidR="00131D5C" w:rsidRPr="00131D5C">
        <w:rPr>
          <w:vertAlign w:val="superscript"/>
        </w:rPr>
        <w:t>st</w:t>
      </w:r>
      <w:r w:rsidR="00131D5C">
        <w:t xml:space="preserve"> April</w:t>
      </w:r>
      <w:r w:rsidR="004F21FF">
        <w:t xml:space="preserve"> 202</w:t>
      </w:r>
      <w:r w:rsidR="00135C93">
        <w:t>6</w:t>
      </w:r>
      <w:r w:rsidR="00E45599">
        <w:t>.</w:t>
      </w:r>
      <w:r w:rsidR="00135C93">
        <w:tab/>
      </w:r>
    </w:p>
    <w:p w14:paraId="282944F4" w14:textId="55489EA5" w:rsidR="00814651" w:rsidRPr="00B14B27" w:rsidRDefault="00814651" w:rsidP="00AC7746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290069">
        <w:rPr>
          <w:rFonts w:cs="Arial"/>
          <w:snapToGrid w:val="0"/>
          <w:color w:val="000000"/>
        </w:rPr>
        <w:t>6</w:t>
      </w:r>
      <w:r w:rsidR="00622F99">
        <w:rPr>
          <w:rFonts w:cs="Arial"/>
          <w:snapToGrid w:val="0"/>
          <w:color w:val="000000"/>
        </w:rPr>
        <w:t>/</w:t>
      </w:r>
      <w:r w:rsidR="00F20910">
        <w:rPr>
          <w:rFonts w:cs="Arial"/>
          <w:snapToGrid w:val="0"/>
          <w:color w:val="000000"/>
        </w:rPr>
        <w:t>4</w:t>
      </w:r>
      <w:r w:rsidR="00131D5C">
        <w:rPr>
          <w:rFonts w:cs="Arial"/>
          <w:snapToGrid w:val="0"/>
          <w:color w:val="000000"/>
        </w:rPr>
        <w:t>49</w:t>
      </w:r>
      <w:r w:rsidR="00967A90">
        <w:rPr>
          <w:rFonts w:cs="Arial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 close the meeting</w:t>
      </w:r>
      <w:r>
        <w:rPr>
          <w:rFonts w:cs="Arial"/>
          <w:snapToGrid w:val="0"/>
          <w:color w:val="000000"/>
        </w:rPr>
        <w:t>.</w:t>
      </w:r>
    </w:p>
    <w:sectPr w:rsidR="00814651" w:rsidRPr="00B14B27" w:rsidSect="00714CDD">
      <w:footerReference w:type="default" r:id="rId8"/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D732" w14:textId="77777777" w:rsidR="003575FE" w:rsidRDefault="003575FE" w:rsidP="00603FF0">
      <w:pPr>
        <w:spacing w:after="0" w:line="240" w:lineRule="auto"/>
      </w:pPr>
      <w:r>
        <w:separator/>
      </w:r>
    </w:p>
  </w:endnote>
  <w:endnote w:type="continuationSeparator" w:id="0">
    <w:p w14:paraId="2A8F9FE3" w14:textId="77777777" w:rsidR="003575FE" w:rsidRDefault="003575FE" w:rsidP="0060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875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A6F5F" w14:textId="4CDF3BA7" w:rsidR="00D02161" w:rsidRDefault="00D0216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ACC8E" w14:textId="77777777" w:rsidR="00D02161" w:rsidRDefault="00D02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4079" w14:textId="77777777" w:rsidR="003575FE" w:rsidRDefault="003575FE" w:rsidP="00603FF0">
      <w:pPr>
        <w:spacing w:after="0" w:line="240" w:lineRule="auto"/>
      </w:pPr>
      <w:r>
        <w:separator/>
      </w:r>
    </w:p>
  </w:footnote>
  <w:footnote w:type="continuationSeparator" w:id="0">
    <w:p w14:paraId="23E3C357" w14:textId="77777777" w:rsidR="003575FE" w:rsidRDefault="003575FE" w:rsidP="0060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E30"/>
    <w:multiLevelType w:val="hybridMultilevel"/>
    <w:tmpl w:val="06B6E4A8"/>
    <w:lvl w:ilvl="0" w:tplc="4628FF6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BF11626"/>
    <w:multiLevelType w:val="hybridMultilevel"/>
    <w:tmpl w:val="B0843CF0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3A1"/>
    <w:multiLevelType w:val="hybridMultilevel"/>
    <w:tmpl w:val="ADD66A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166DD3"/>
    <w:multiLevelType w:val="hybridMultilevel"/>
    <w:tmpl w:val="8C8A1FCC"/>
    <w:lvl w:ilvl="0" w:tplc="EB221128">
      <w:start w:val="25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7734F"/>
    <w:multiLevelType w:val="hybridMultilevel"/>
    <w:tmpl w:val="F872E3DA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272"/>
    <w:multiLevelType w:val="hybridMultilevel"/>
    <w:tmpl w:val="FCC6C2AC"/>
    <w:lvl w:ilvl="0" w:tplc="31607A7A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53B0"/>
    <w:multiLevelType w:val="hybridMultilevel"/>
    <w:tmpl w:val="6566646E"/>
    <w:lvl w:ilvl="0" w:tplc="DD882492">
      <w:start w:val="8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70FAF"/>
    <w:multiLevelType w:val="hybridMultilevel"/>
    <w:tmpl w:val="BAC6BB76"/>
    <w:lvl w:ilvl="0" w:tplc="0C8CD1F8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1088"/>
    <w:multiLevelType w:val="hybridMultilevel"/>
    <w:tmpl w:val="D5F0E9E4"/>
    <w:lvl w:ilvl="0" w:tplc="617C4762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D64848"/>
    <w:multiLevelType w:val="hybridMultilevel"/>
    <w:tmpl w:val="563E0436"/>
    <w:lvl w:ilvl="0" w:tplc="A41C67EC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7251BE0"/>
    <w:multiLevelType w:val="hybridMultilevel"/>
    <w:tmpl w:val="A0149D44"/>
    <w:lvl w:ilvl="0" w:tplc="325EC68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59D7787"/>
    <w:multiLevelType w:val="hybridMultilevel"/>
    <w:tmpl w:val="A5B6B3A8"/>
    <w:lvl w:ilvl="0" w:tplc="1DA0CA8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EA215A6"/>
    <w:multiLevelType w:val="hybridMultilevel"/>
    <w:tmpl w:val="D23CF07C"/>
    <w:lvl w:ilvl="0" w:tplc="8B2EF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C39A9"/>
    <w:multiLevelType w:val="hybridMultilevel"/>
    <w:tmpl w:val="DFE25A8A"/>
    <w:lvl w:ilvl="0" w:tplc="471EC99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217212"/>
    <w:multiLevelType w:val="hybridMultilevel"/>
    <w:tmpl w:val="6870F44C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7B86"/>
    <w:multiLevelType w:val="hybridMultilevel"/>
    <w:tmpl w:val="41889258"/>
    <w:lvl w:ilvl="0" w:tplc="5C046AC4">
      <w:start w:val="1"/>
      <w:numFmt w:val="lowerLetter"/>
      <w:lvlText w:val="(%1)"/>
      <w:lvlJc w:val="left"/>
      <w:pPr>
        <w:ind w:left="2640" w:hanging="360"/>
      </w:pPr>
      <w:rPr>
        <w:rFonts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6" w15:restartNumberingAfterBreak="0">
    <w:nsid w:val="7F4A1570"/>
    <w:multiLevelType w:val="hybridMultilevel"/>
    <w:tmpl w:val="EDDA4DA0"/>
    <w:lvl w:ilvl="0" w:tplc="5BC642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4910926">
    <w:abstractNumId w:val="2"/>
  </w:num>
  <w:num w:numId="2" w16cid:durableId="842087220">
    <w:abstractNumId w:val="8"/>
  </w:num>
  <w:num w:numId="3" w16cid:durableId="223756710">
    <w:abstractNumId w:val="9"/>
  </w:num>
  <w:num w:numId="4" w16cid:durableId="195197800">
    <w:abstractNumId w:val="0"/>
  </w:num>
  <w:num w:numId="5" w16cid:durableId="1667707697">
    <w:abstractNumId w:val="11"/>
  </w:num>
  <w:num w:numId="6" w16cid:durableId="1600942092">
    <w:abstractNumId w:val="12"/>
  </w:num>
  <w:num w:numId="7" w16cid:durableId="1737505309">
    <w:abstractNumId w:val="4"/>
  </w:num>
  <w:num w:numId="8" w16cid:durableId="2000501814">
    <w:abstractNumId w:val="1"/>
  </w:num>
  <w:num w:numId="9" w16cid:durableId="1236546687">
    <w:abstractNumId w:val="14"/>
  </w:num>
  <w:num w:numId="10" w16cid:durableId="892619234">
    <w:abstractNumId w:val="16"/>
  </w:num>
  <w:num w:numId="11" w16cid:durableId="1457069280">
    <w:abstractNumId w:val="7"/>
  </w:num>
  <w:num w:numId="12" w16cid:durableId="1546723397">
    <w:abstractNumId w:val="13"/>
  </w:num>
  <w:num w:numId="13" w16cid:durableId="513226267">
    <w:abstractNumId w:val="3"/>
  </w:num>
  <w:num w:numId="14" w16cid:durableId="244994894">
    <w:abstractNumId w:val="10"/>
  </w:num>
  <w:num w:numId="15" w16cid:durableId="477311291">
    <w:abstractNumId w:val="6"/>
  </w:num>
  <w:num w:numId="16" w16cid:durableId="464348794">
    <w:abstractNumId w:val="15"/>
  </w:num>
  <w:num w:numId="17" w16cid:durableId="779255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8E"/>
    <w:rsid w:val="00000719"/>
    <w:rsid w:val="00000906"/>
    <w:rsid w:val="00005832"/>
    <w:rsid w:val="00006054"/>
    <w:rsid w:val="00007164"/>
    <w:rsid w:val="000101AA"/>
    <w:rsid w:val="00010640"/>
    <w:rsid w:val="000113A4"/>
    <w:rsid w:val="00011970"/>
    <w:rsid w:val="00012116"/>
    <w:rsid w:val="00015157"/>
    <w:rsid w:val="000209AF"/>
    <w:rsid w:val="000215D4"/>
    <w:rsid w:val="000222FB"/>
    <w:rsid w:val="00023C70"/>
    <w:rsid w:val="00027C00"/>
    <w:rsid w:val="000304DC"/>
    <w:rsid w:val="0003100E"/>
    <w:rsid w:val="00031019"/>
    <w:rsid w:val="00032142"/>
    <w:rsid w:val="00035941"/>
    <w:rsid w:val="00036289"/>
    <w:rsid w:val="00036577"/>
    <w:rsid w:val="0003659D"/>
    <w:rsid w:val="00036F2C"/>
    <w:rsid w:val="00041CAE"/>
    <w:rsid w:val="000436F3"/>
    <w:rsid w:val="00045C27"/>
    <w:rsid w:val="00045DDC"/>
    <w:rsid w:val="0004751E"/>
    <w:rsid w:val="000479D5"/>
    <w:rsid w:val="0005025E"/>
    <w:rsid w:val="000546EE"/>
    <w:rsid w:val="000548DF"/>
    <w:rsid w:val="000552EB"/>
    <w:rsid w:val="0006054F"/>
    <w:rsid w:val="00060B69"/>
    <w:rsid w:val="00063C1C"/>
    <w:rsid w:val="00073173"/>
    <w:rsid w:val="000738EC"/>
    <w:rsid w:val="000802C8"/>
    <w:rsid w:val="00080426"/>
    <w:rsid w:val="000840CA"/>
    <w:rsid w:val="00085580"/>
    <w:rsid w:val="000877A7"/>
    <w:rsid w:val="00090BD1"/>
    <w:rsid w:val="00092129"/>
    <w:rsid w:val="00092421"/>
    <w:rsid w:val="000924E0"/>
    <w:rsid w:val="000964C6"/>
    <w:rsid w:val="000A01D4"/>
    <w:rsid w:val="000A1EEA"/>
    <w:rsid w:val="000A2077"/>
    <w:rsid w:val="000A2BD3"/>
    <w:rsid w:val="000A38F2"/>
    <w:rsid w:val="000A3CCA"/>
    <w:rsid w:val="000B0DBD"/>
    <w:rsid w:val="000B3635"/>
    <w:rsid w:val="000B5067"/>
    <w:rsid w:val="000B5C51"/>
    <w:rsid w:val="000B67FB"/>
    <w:rsid w:val="000C10FC"/>
    <w:rsid w:val="000C1DDD"/>
    <w:rsid w:val="000C3D1B"/>
    <w:rsid w:val="000C3ECC"/>
    <w:rsid w:val="000C4040"/>
    <w:rsid w:val="000C5B25"/>
    <w:rsid w:val="000C5BD7"/>
    <w:rsid w:val="000C6E9F"/>
    <w:rsid w:val="000D7B23"/>
    <w:rsid w:val="000E05DF"/>
    <w:rsid w:val="000E08E3"/>
    <w:rsid w:val="000E1B6C"/>
    <w:rsid w:val="000E412B"/>
    <w:rsid w:val="000E6A5F"/>
    <w:rsid w:val="000E6AC7"/>
    <w:rsid w:val="000E6E43"/>
    <w:rsid w:val="000F0C02"/>
    <w:rsid w:val="000F1230"/>
    <w:rsid w:val="000F15FE"/>
    <w:rsid w:val="000F1EC4"/>
    <w:rsid w:val="000F28AC"/>
    <w:rsid w:val="000F3D45"/>
    <w:rsid w:val="000F54C2"/>
    <w:rsid w:val="000F6CB1"/>
    <w:rsid w:val="000F6D89"/>
    <w:rsid w:val="000F77BA"/>
    <w:rsid w:val="00100A42"/>
    <w:rsid w:val="0010267A"/>
    <w:rsid w:val="00105E00"/>
    <w:rsid w:val="00105EA5"/>
    <w:rsid w:val="00107340"/>
    <w:rsid w:val="00107B5F"/>
    <w:rsid w:val="0011049E"/>
    <w:rsid w:val="00112A88"/>
    <w:rsid w:val="00112C0B"/>
    <w:rsid w:val="00113098"/>
    <w:rsid w:val="00113500"/>
    <w:rsid w:val="00115683"/>
    <w:rsid w:val="00115AEC"/>
    <w:rsid w:val="00117893"/>
    <w:rsid w:val="00117AE9"/>
    <w:rsid w:val="001200E6"/>
    <w:rsid w:val="0012100E"/>
    <w:rsid w:val="001213D8"/>
    <w:rsid w:val="00121FF9"/>
    <w:rsid w:val="0012401E"/>
    <w:rsid w:val="001267C7"/>
    <w:rsid w:val="00127928"/>
    <w:rsid w:val="001315E9"/>
    <w:rsid w:val="00131D5C"/>
    <w:rsid w:val="001324CF"/>
    <w:rsid w:val="001335F6"/>
    <w:rsid w:val="0013413A"/>
    <w:rsid w:val="001358C5"/>
    <w:rsid w:val="00135C93"/>
    <w:rsid w:val="00135D09"/>
    <w:rsid w:val="00136D05"/>
    <w:rsid w:val="00136E27"/>
    <w:rsid w:val="00144698"/>
    <w:rsid w:val="00145321"/>
    <w:rsid w:val="0014695E"/>
    <w:rsid w:val="00147BCC"/>
    <w:rsid w:val="001500D8"/>
    <w:rsid w:val="00150BAE"/>
    <w:rsid w:val="001560B1"/>
    <w:rsid w:val="001569E1"/>
    <w:rsid w:val="00160D91"/>
    <w:rsid w:val="001612AC"/>
    <w:rsid w:val="001628D0"/>
    <w:rsid w:val="00162E95"/>
    <w:rsid w:val="00163905"/>
    <w:rsid w:val="00163BE0"/>
    <w:rsid w:val="001640AC"/>
    <w:rsid w:val="00165140"/>
    <w:rsid w:val="001705B3"/>
    <w:rsid w:val="00170844"/>
    <w:rsid w:val="00170F12"/>
    <w:rsid w:val="00171CCA"/>
    <w:rsid w:val="00172887"/>
    <w:rsid w:val="001732DC"/>
    <w:rsid w:val="00173DAA"/>
    <w:rsid w:val="00175FFB"/>
    <w:rsid w:val="00176A90"/>
    <w:rsid w:val="00180BE0"/>
    <w:rsid w:val="00181146"/>
    <w:rsid w:val="00184A07"/>
    <w:rsid w:val="001850C2"/>
    <w:rsid w:val="001866DA"/>
    <w:rsid w:val="0018714E"/>
    <w:rsid w:val="00191111"/>
    <w:rsid w:val="001930B4"/>
    <w:rsid w:val="00193418"/>
    <w:rsid w:val="00195046"/>
    <w:rsid w:val="00195F99"/>
    <w:rsid w:val="0019603B"/>
    <w:rsid w:val="001A6C80"/>
    <w:rsid w:val="001A6F49"/>
    <w:rsid w:val="001A708E"/>
    <w:rsid w:val="001A7834"/>
    <w:rsid w:val="001B0C2C"/>
    <w:rsid w:val="001B1D10"/>
    <w:rsid w:val="001B4183"/>
    <w:rsid w:val="001B4353"/>
    <w:rsid w:val="001B5940"/>
    <w:rsid w:val="001C00A4"/>
    <w:rsid w:val="001C0645"/>
    <w:rsid w:val="001C1C39"/>
    <w:rsid w:val="001C2847"/>
    <w:rsid w:val="001C298D"/>
    <w:rsid w:val="001C3F1A"/>
    <w:rsid w:val="001D024F"/>
    <w:rsid w:val="001D05C8"/>
    <w:rsid w:val="001D3144"/>
    <w:rsid w:val="001D7C4B"/>
    <w:rsid w:val="001D7F35"/>
    <w:rsid w:val="001E224F"/>
    <w:rsid w:val="001E56F3"/>
    <w:rsid w:val="001F0CC8"/>
    <w:rsid w:val="001F386E"/>
    <w:rsid w:val="001F40AE"/>
    <w:rsid w:val="001F7DB6"/>
    <w:rsid w:val="00200D6E"/>
    <w:rsid w:val="002026DD"/>
    <w:rsid w:val="0020460B"/>
    <w:rsid w:val="002068F2"/>
    <w:rsid w:val="00206E34"/>
    <w:rsid w:val="002071C4"/>
    <w:rsid w:val="0021052D"/>
    <w:rsid w:val="00210915"/>
    <w:rsid w:val="00211A15"/>
    <w:rsid w:val="00212521"/>
    <w:rsid w:val="002129A1"/>
    <w:rsid w:val="00212B4B"/>
    <w:rsid w:val="00215032"/>
    <w:rsid w:val="00215191"/>
    <w:rsid w:val="002159FC"/>
    <w:rsid w:val="00221B49"/>
    <w:rsid w:val="00221CD9"/>
    <w:rsid w:val="00224DF0"/>
    <w:rsid w:val="002250AC"/>
    <w:rsid w:val="00232E03"/>
    <w:rsid w:val="002331EC"/>
    <w:rsid w:val="00234B4E"/>
    <w:rsid w:val="00234F2F"/>
    <w:rsid w:val="00235301"/>
    <w:rsid w:val="002361D1"/>
    <w:rsid w:val="002376AA"/>
    <w:rsid w:val="0025054C"/>
    <w:rsid w:val="002513CE"/>
    <w:rsid w:val="002517F6"/>
    <w:rsid w:val="0025330D"/>
    <w:rsid w:val="00255E19"/>
    <w:rsid w:val="002567F5"/>
    <w:rsid w:val="00256F44"/>
    <w:rsid w:val="00257E66"/>
    <w:rsid w:val="002628F3"/>
    <w:rsid w:val="00264591"/>
    <w:rsid w:val="00264D16"/>
    <w:rsid w:val="00265108"/>
    <w:rsid w:val="002652B2"/>
    <w:rsid w:val="00266DD7"/>
    <w:rsid w:val="0027089B"/>
    <w:rsid w:val="00272116"/>
    <w:rsid w:val="00272230"/>
    <w:rsid w:val="0027273D"/>
    <w:rsid w:val="00272C6C"/>
    <w:rsid w:val="00274945"/>
    <w:rsid w:val="00280CAD"/>
    <w:rsid w:val="002819E9"/>
    <w:rsid w:val="00283B32"/>
    <w:rsid w:val="002861F8"/>
    <w:rsid w:val="002874DB"/>
    <w:rsid w:val="00290069"/>
    <w:rsid w:val="0029096C"/>
    <w:rsid w:val="00292D1C"/>
    <w:rsid w:val="00294FFE"/>
    <w:rsid w:val="00297FBF"/>
    <w:rsid w:val="002A07E1"/>
    <w:rsid w:val="002A2940"/>
    <w:rsid w:val="002A4933"/>
    <w:rsid w:val="002B0BDF"/>
    <w:rsid w:val="002B2530"/>
    <w:rsid w:val="002B5094"/>
    <w:rsid w:val="002B5642"/>
    <w:rsid w:val="002B634E"/>
    <w:rsid w:val="002B6362"/>
    <w:rsid w:val="002B7068"/>
    <w:rsid w:val="002B7D39"/>
    <w:rsid w:val="002C011F"/>
    <w:rsid w:val="002C202F"/>
    <w:rsid w:val="002C4932"/>
    <w:rsid w:val="002C7702"/>
    <w:rsid w:val="002D3B5A"/>
    <w:rsid w:val="002D57B8"/>
    <w:rsid w:val="002D6C72"/>
    <w:rsid w:val="002D6E4B"/>
    <w:rsid w:val="002E115E"/>
    <w:rsid w:val="002E1421"/>
    <w:rsid w:val="002E1D0A"/>
    <w:rsid w:val="002E28C1"/>
    <w:rsid w:val="002E31A1"/>
    <w:rsid w:val="002E440C"/>
    <w:rsid w:val="002E563B"/>
    <w:rsid w:val="002E6B59"/>
    <w:rsid w:val="002F0574"/>
    <w:rsid w:val="002F3C13"/>
    <w:rsid w:val="002F4E27"/>
    <w:rsid w:val="002F4EB8"/>
    <w:rsid w:val="002F5302"/>
    <w:rsid w:val="002F68EC"/>
    <w:rsid w:val="00301382"/>
    <w:rsid w:val="00302881"/>
    <w:rsid w:val="00302ED6"/>
    <w:rsid w:val="00304D6A"/>
    <w:rsid w:val="00305113"/>
    <w:rsid w:val="003070F6"/>
    <w:rsid w:val="0031118F"/>
    <w:rsid w:val="00312219"/>
    <w:rsid w:val="00312F4B"/>
    <w:rsid w:val="0031310B"/>
    <w:rsid w:val="0031452D"/>
    <w:rsid w:val="00315EF9"/>
    <w:rsid w:val="0032331A"/>
    <w:rsid w:val="003241A1"/>
    <w:rsid w:val="003260D1"/>
    <w:rsid w:val="0033074A"/>
    <w:rsid w:val="003332CF"/>
    <w:rsid w:val="00333F70"/>
    <w:rsid w:val="0033447A"/>
    <w:rsid w:val="0034000A"/>
    <w:rsid w:val="0034142E"/>
    <w:rsid w:val="00341CBF"/>
    <w:rsid w:val="00343DD1"/>
    <w:rsid w:val="00344A68"/>
    <w:rsid w:val="00346102"/>
    <w:rsid w:val="003474D3"/>
    <w:rsid w:val="00350BF4"/>
    <w:rsid w:val="003514BB"/>
    <w:rsid w:val="003544E6"/>
    <w:rsid w:val="003575FE"/>
    <w:rsid w:val="00361BEF"/>
    <w:rsid w:val="00362F18"/>
    <w:rsid w:val="003643B5"/>
    <w:rsid w:val="00365585"/>
    <w:rsid w:val="00365A3D"/>
    <w:rsid w:val="003668B7"/>
    <w:rsid w:val="00371E40"/>
    <w:rsid w:val="00373329"/>
    <w:rsid w:val="00373F54"/>
    <w:rsid w:val="00374090"/>
    <w:rsid w:val="0037473A"/>
    <w:rsid w:val="003748DF"/>
    <w:rsid w:val="00376177"/>
    <w:rsid w:val="00376DBA"/>
    <w:rsid w:val="00377217"/>
    <w:rsid w:val="00377B1C"/>
    <w:rsid w:val="003807FB"/>
    <w:rsid w:val="00380D3D"/>
    <w:rsid w:val="00382BA3"/>
    <w:rsid w:val="00382D10"/>
    <w:rsid w:val="00382EEE"/>
    <w:rsid w:val="0038320D"/>
    <w:rsid w:val="00384AA7"/>
    <w:rsid w:val="00384E3F"/>
    <w:rsid w:val="003852B3"/>
    <w:rsid w:val="003854EC"/>
    <w:rsid w:val="00385E6D"/>
    <w:rsid w:val="00390884"/>
    <w:rsid w:val="00392A01"/>
    <w:rsid w:val="00394052"/>
    <w:rsid w:val="003949ED"/>
    <w:rsid w:val="003A179F"/>
    <w:rsid w:val="003B191C"/>
    <w:rsid w:val="003B1AF7"/>
    <w:rsid w:val="003B3DE1"/>
    <w:rsid w:val="003B4A5A"/>
    <w:rsid w:val="003B64C7"/>
    <w:rsid w:val="003B7BC1"/>
    <w:rsid w:val="003C08A0"/>
    <w:rsid w:val="003C3CE5"/>
    <w:rsid w:val="003C42FC"/>
    <w:rsid w:val="003C43D1"/>
    <w:rsid w:val="003C5D53"/>
    <w:rsid w:val="003D5F9C"/>
    <w:rsid w:val="003D6957"/>
    <w:rsid w:val="003D6E23"/>
    <w:rsid w:val="003D7FF8"/>
    <w:rsid w:val="003E3BA8"/>
    <w:rsid w:val="003E6BB8"/>
    <w:rsid w:val="003E6D8A"/>
    <w:rsid w:val="003F0840"/>
    <w:rsid w:val="003F2748"/>
    <w:rsid w:val="003F4B63"/>
    <w:rsid w:val="003F55FE"/>
    <w:rsid w:val="003F560D"/>
    <w:rsid w:val="003F7104"/>
    <w:rsid w:val="004007FE"/>
    <w:rsid w:val="00402400"/>
    <w:rsid w:val="0040383D"/>
    <w:rsid w:val="004040B2"/>
    <w:rsid w:val="00404B13"/>
    <w:rsid w:val="004074F2"/>
    <w:rsid w:val="00407660"/>
    <w:rsid w:val="0041021D"/>
    <w:rsid w:val="004129AD"/>
    <w:rsid w:val="00412B03"/>
    <w:rsid w:val="004138E7"/>
    <w:rsid w:val="00420F2F"/>
    <w:rsid w:val="0042258A"/>
    <w:rsid w:val="004263EC"/>
    <w:rsid w:val="004274CC"/>
    <w:rsid w:val="00430C37"/>
    <w:rsid w:val="00432615"/>
    <w:rsid w:val="004334B7"/>
    <w:rsid w:val="00433D6E"/>
    <w:rsid w:val="004350C9"/>
    <w:rsid w:val="00435B2E"/>
    <w:rsid w:val="00436C29"/>
    <w:rsid w:val="00437551"/>
    <w:rsid w:val="00437EDF"/>
    <w:rsid w:val="004408AA"/>
    <w:rsid w:val="00441327"/>
    <w:rsid w:val="004414FF"/>
    <w:rsid w:val="00443A4D"/>
    <w:rsid w:val="00443DC4"/>
    <w:rsid w:val="00444702"/>
    <w:rsid w:val="00444D64"/>
    <w:rsid w:val="004506CB"/>
    <w:rsid w:val="0045588A"/>
    <w:rsid w:val="004569BC"/>
    <w:rsid w:val="00457AB3"/>
    <w:rsid w:val="0046030B"/>
    <w:rsid w:val="00461DF9"/>
    <w:rsid w:val="00462399"/>
    <w:rsid w:val="00464A76"/>
    <w:rsid w:val="00466EB5"/>
    <w:rsid w:val="004701AB"/>
    <w:rsid w:val="0047265C"/>
    <w:rsid w:val="00474400"/>
    <w:rsid w:val="00480DBF"/>
    <w:rsid w:val="004842CE"/>
    <w:rsid w:val="00484B3E"/>
    <w:rsid w:val="00484ED0"/>
    <w:rsid w:val="00485D79"/>
    <w:rsid w:val="00486323"/>
    <w:rsid w:val="004903A6"/>
    <w:rsid w:val="00491118"/>
    <w:rsid w:val="004925F4"/>
    <w:rsid w:val="00493AAB"/>
    <w:rsid w:val="00493F1F"/>
    <w:rsid w:val="004940A7"/>
    <w:rsid w:val="00496658"/>
    <w:rsid w:val="004973E3"/>
    <w:rsid w:val="00497B0F"/>
    <w:rsid w:val="004A1A2A"/>
    <w:rsid w:val="004A2DE0"/>
    <w:rsid w:val="004A5630"/>
    <w:rsid w:val="004A5CC9"/>
    <w:rsid w:val="004B44D3"/>
    <w:rsid w:val="004B47BF"/>
    <w:rsid w:val="004B4CEB"/>
    <w:rsid w:val="004B69FB"/>
    <w:rsid w:val="004B7673"/>
    <w:rsid w:val="004B797C"/>
    <w:rsid w:val="004C2FD0"/>
    <w:rsid w:val="004C32F1"/>
    <w:rsid w:val="004C42D5"/>
    <w:rsid w:val="004C5100"/>
    <w:rsid w:val="004C6A14"/>
    <w:rsid w:val="004D00D2"/>
    <w:rsid w:val="004D0549"/>
    <w:rsid w:val="004D35EA"/>
    <w:rsid w:val="004D3F52"/>
    <w:rsid w:val="004D54A3"/>
    <w:rsid w:val="004D639F"/>
    <w:rsid w:val="004D7CC5"/>
    <w:rsid w:val="004E13BC"/>
    <w:rsid w:val="004E3CEA"/>
    <w:rsid w:val="004E418E"/>
    <w:rsid w:val="004E45FD"/>
    <w:rsid w:val="004E493C"/>
    <w:rsid w:val="004E4BF6"/>
    <w:rsid w:val="004E5143"/>
    <w:rsid w:val="004E5C3D"/>
    <w:rsid w:val="004E71D4"/>
    <w:rsid w:val="004E7208"/>
    <w:rsid w:val="004F0611"/>
    <w:rsid w:val="004F21FF"/>
    <w:rsid w:val="004F2BA2"/>
    <w:rsid w:val="004F3B5B"/>
    <w:rsid w:val="004F61B5"/>
    <w:rsid w:val="004F760A"/>
    <w:rsid w:val="005008BB"/>
    <w:rsid w:val="00501964"/>
    <w:rsid w:val="005033D4"/>
    <w:rsid w:val="00503CB5"/>
    <w:rsid w:val="00503D40"/>
    <w:rsid w:val="00503F69"/>
    <w:rsid w:val="00504988"/>
    <w:rsid w:val="00504BAC"/>
    <w:rsid w:val="0050694C"/>
    <w:rsid w:val="0051008E"/>
    <w:rsid w:val="005119C1"/>
    <w:rsid w:val="0051255A"/>
    <w:rsid w:val="005132F2"/>
    <w:rsid w:val="00514F4D"/>
    <w:rsid w:val="005155D0"/>
    <w:rsid w:val="00516C5A"/>
    <w:rsid w:val="0052024E"/>
    <w:rsid w:val="00521AAC"/>
    <w:rsid w:val="00527320"/>
    <w:rsid w:val="00530EF3"/>
    <w:rsid w:val="005325DF"/>
    <w:rsid w:val="0053324F"/>
    <w:rsid w:val="005338C0"/>
    <w:rsid w:val="00533A7E"/>
    <w:rsid w:val="00535087"/>
    <w:rsid w:val="005369CB"/>
    <w:rsid w:val="005370B9"/>
    <w:rsid w:val="005446F2"/>
    <w:rsid w:val="00545E30"/>
    <w:rsid w:val="005479E8"/>
    <w:rsid w:val="00550F87"/>
    <w:rsid w:val="00561560"/>
    <w:rsid w:val="00561630"/>
    <w:rsid w:val="00561940"/>
    <w:rsid w:val="00561CF6"/>
    <w:rsid w:val="00562F25"/>
    <w:rsid w:val="0056477C"/>
    <w:rsid w:val="00565C19"/>
    <w:rsid w:val="00566225"/>
    <w:rsid w:val="0056695D"/>
    <w:rsid w:val="0056792E"/>
    <w:rsid w:val="005708C8"/>
    <w:rsid w:val="00572725"/>
    <w:rsid w:val="0057442C"/>
    <w:rsid w:val="00575BE9"/>
    <w:rsid w:val="00577872"/>
    <w:rsid w:val="00582E8E"/>
    <w:rsid w:val="00585E36"/>
    <w:rsid w:val="005872F4"/>
    <w:rsid w:val="00591834"/>
    <w:rsid w:val="00594F96"/>
    <w:rsid w:val="00597838"/>
    <w:rsid w:val="005A0562"/>
    <w:rsid w:val="005A0B9E"/>
    <w:rsid w:val="005A35E7"/>
    <w:rsid w:val="005A4F0B"/>
    <w:rsid w:val="005A652E"/>
    <w:rsid w:val="005B0005"/>
    <w:rsid w:val="005B08D2"/>
    <w:rsid w:val="005B2948"/>
    <w:rsid w:val="005B3809"/>
    <w:rsid w:val="005B5286"/>
    <w:rsid w:val="005B53B5"/>
    <w:rsid w:val="005B5BA5"/>
    <w:rsid w:val="005B76BA"/>
    <w:rsid w:val="005C0C53"/>
    <w:rsid w:val="005C1518"/>
    <w:rsid w:val="005C3B88"/>
    <w:rsid w:val="005C47B9"/>
    <w:rsid w:val="005C693A"/>
    <w:rsid w:val="005D01C4"/>
    <w:rsid w:val="005D03F2"/>
    <w:rsid w:val="005D3785"/>
    <w:rsid w:val="005D3B3F"/>
    <w:rsid w:val="005D703E"/>
    <w:rsid w:val="005E1135"/>
    <w:rsid w:val="005E3157"/>
    <w:rsid w:val="005E3272"/>
    <w:rsid w:val="005E413F"/>
    <w:rsid w:val="005E444F"/>
    <w:rsid w:val="005E60F2"/>
    <w:rsid w:val="005E6D13"/>
    <w:rsid w:val="005F15E6"/>
    <w:rsid w:val="005F2B41"/>
    <w:rsid w:val="005F33EE"/>
    <w:rsid w:val="005F5571"/>
    <w:rsid w:val="005F5A07"/>
    <w:rsid w:val="005F7E2F"/>
    <w:rsid w:val="00600F05"/>
    <w:rsid w:val="00601BA5"/>
    <w:rsid w:val="00603FF0"/>
    <w:rsid w:val="00604451"/>
    <w:rsid w:val="00605035"/>
    <w:rsid w:val="006066D7"/>
    <w:rsid w:val="00610209"/>
    <w:rsid w:val="0061072C"/>
    <w:rsid w:val="0061274E"/>
    <w:rsid w:val="006136F2"/>
    <w:rsid w:val="00614273"/>
    <w:rsid w:val="00614EE0"/>
    <w:rsid w:val="006179DC"/>
    <w:rsid w:val="00622393"/>
    <w:rsid w:val="00622542"/>
    <w:rsid w:val="00622715"/>
    <w:rsid w:val="00622F99"/>
    <w:rsid w:val="006232A5"/>
    <w:rsid w:val="00625D2B"/>
    <w:rsid w:val="00631F2A"/>
    <w:rsid w:val="0063271B"/>
    <w:rsid w:val="00632BD0"/>
    <w:rsid w:val="00634020"/>
    <w:rsid w:val="0063492F"/>
    <w:rsid w:val="00635371"/>
    <w:rsid w:val="00637B24"/>
    <w:rsid w:val="00640B36"/>
    <w:rsid w:val="006507F9"/>
    <w:rsid w:val="00651209"/>
    <w:rsid w:val="0066034C"/>
    <w:rsid w:val="00661231"/>
    <w:rsid w:val="006618EC"/>
    <w:rsid w:val="00661EF9"/>
    <w:rsid w:val="00662129"/>
    <w:rsid w:val="00662B75"/>
    <w:rsid w:val="0066378D"/>
    <w:rsid w:val="0066723B"/>
    <w:rsid w:val="00673982"/>
    <w:rsid w:val="00674C61"/>
    <w:rsid w:val="006754F1"/>
    <w:rsid w:val="006771DC"/>
    <w:rsid w:val="00682F97"/>
    <w:rsid w:val="00685091"/>
    <w:rsid w:val="006866D5"/>
    <w:rsid w:val="006867F3"/>
    <w:rsid w:val="00687F16"/>
    <w:rsid w:val="00690388"/>
    <w:rsid w:val="00690A61"/>
    <w:rsid w:val="00691FD3"/>
    <w:rsid w:val="00692A95"/>
    <w:rsid w:val="00694714"/>
    <w:rsid w:val="006971E3"/>
    <w:rsid w:val="00697899"/>
    <w:rsid w:val="006A14FD"/>
    <w:rsid w:val="006A1F33"/>
    <w:rsid w:val="006A1FB4"/>
    <w:rsid w:val="006A4080"/>
    <w:rsid w:val="006A4EC6"/>
    <w:rsid w:val="006A546F"/>
    <w:rsid w:val="006A5699"/>
    <w:rsid w:val="006A581F"/>
    <w:rsid w:val="006B0499"/>
    <w:rsid w:val="006B3211"/>
    <w:rsid w:val="006B41BB"/>
    <w:rsid w:val="006B7823"/>
    <w:rsid w:val="006C0288"/>
    <w:rsid w:val="006C0E23"/>
    <w:rsid w:val="006C3B1B"/>
    <w:rsid w:val="006C4360"/>
    <w:rsid w:val="006C44F4"/>
    <w:rsid w:val="006C47C6"/>
    <w:rsid w:val="006C5332"/>
    <w:rsid w:val="006C580C"/>
    <w:rsid w:val="006C58BF"/>
    <w:rsid w:val="006C71BD"/>
    <w:rsid w:val="006D0F78"/>
    <w:rsid w:val="006D3A63"/>
    <w:rsid w:val="006D5622"/>
    <w:rsid w:val="006D75D0"/>
    <w:rsid w:val="006E046F"/>
    <w:rsid w:val="006E3B8D"/>
    <w:rsid w:val="006E4B66"/>
    <w:rsid w:val="006E6C49"/>
    <w:rsid w:val="006E6FB7"/>
    <w:rsid w:val="006F120E"/>
    <w:rsid w:val="006F2228"/>
    <w:rsid w:val="006F2718"/>
    <w:rsid w:val="006F2B2C"/>
    <w:rsid w:val="006F36B4"/>
    <w:rsid w:val="0070182C"/>
    <w:rsid w:val="00701E64"/>
    <w:rsid w:val="00702797"/>
    <w:rsid w:val="00702893"/>
    <w:rsid w:val="0070500B"/>
    <w:rsid w:val="007056B4"/>
    <w:rsid w:val="007061E3"/>
    <w:rsid w:val="0071066D"/>
    <w:rsid w:val="00710DC8"/>
    <w:rsid w:val="00713C28"/>
    <w:rsid w:val="00714845"/>
    <w:rsid w:val="00714CDD"/>
    <w:rsid w:val="00715936"/>
    <w:rsid w:val="00716FAF"/>
    <w:rsid w:val="007243C8"/>
    <w:rsid w:val="007256B9"/>
    <w:rsid w:val="00726199"/>
    <w:rsid w:val="00732ECC"/>
    <w:rsid w:val="00733E87"/>
    <w:rsid w:val="00735B88"/>
    <w:rsid w:val="00736FCF"/>
    <w:rsid w:val="0074084E"/>
    <w:rsid w:val="00740B98"/>
    <w:rsid w:val="00740D68"/>
    <w:rsid w:val="00742F46"/>
    <w:rsid w:val="007434A7"/>
    <w:rsid w:val="007436EA"/>
    <w:rsid w:val="00746631"/>
    <w:rsid w:val="00752077"/>
    <w:rsid w:val="007520F1"/>
    <w:rsid w:val="007524BA"/>
    <w:rsid w:val="007536DC"/>
    <w:rsid w:val="00753F6D"/>
    <w:rsid w:val="0075404D"/>
    <w:rsid w:val="007555D2"/>
    <w:rsid w:val="00755FC8"/>
    <w:rsid w:val="00756814"/>
    <w:rsid w:val="00757B00"/>
    <w:rsid w:val="00760BEE"/>
    <w:rsid w:val="00761D56"/>
    <w:rsid w:val="00764617"/>
    <w:rsid w:val="007648DC"/>
    <w:rsid w:val="00764A41"/>
    <w:rsid w:val="007671F7"/>
    <w:rsid w:val="00770358"/>
    <w:rsid w:val="00770C0E"/>
    <w:rsid w:val="007719A2"/>
    <w:rsid w:val="007740DD"/>
    <w:rsid w:val="00775513"/>
    <w:rsid w:val="00776E09"/>
    <w:rsid w:val="00780D31"/>
    <w:rsid w:val="007811DB"/>
    <w:rsid w:val="00782831"/>
    <w:rsid w:val="0078339A"/>
    <w:rsid w:val="00785887"/>
    <w:rsid w:val="007878F0"/>
    <w:rsid w:val="007902C6"/>
    <w:rsid w:val="00790C0C"/>
    <w:rsid w:val="00792ABE"/>
    <w:rsid w:val="00795316"/>
    <w:rsid w:val="007953E2"/>
    <w:rsid w:val="007972B0"/>
    <w:rsid w:val="00797D25"/>
    <w:rsid w:val="007A05B4"/>
    <w:rsid w:val="007A2274"/>
    <w:rsid w:val="007A4071"/>
    <w:rsid w:val="007A75AE"/>
    <w:rsid w:val="007A7B50"/>
    <w:rsid w:val="007A7CE0"/>
    <w:rsid w:val="007A7EBB"/>
    <w:rsid w:val="007B0A39"/>
    <w:rsid w:val="007B0D5A"/>
    <w:rsid w:val="007B1392"/>
    <w:rsid w:val="007B3DC4"/>
    <w:rsid w:val="007B4F16"/>
    <w:rsid w:val="007B57F1"/>
    <w:rsid w:val="007B5B8F"/>
    <w:rsid w:val="007C361D"/>
    <w:rsid w:val="007C5870"/>
    <w:rsid w:val="007C58AE"/>
    <w:rsid w:val="007C6AC7"/>
    <w:rsid w:val="007D0D90"/>
    <w:rsid w:val="007D1CAB"/>
    <w:rsid w:val="007D2CB9"/>
    <w:rsid w:val="007D2CE9"/>
    <w:rsid w:val="007D3EE3"/>
    <w:rsid w:val="007D4F15"/>
    <w:rsid w:val="007D6671"/>
    <w:rsid w:val="007E3639"/>
    <w:rsid w:val="007E37FA"/>
    <w:rsid w:val="007E48A5"/>
    <w:rsid w:val="007E49F8"/>
    <w:rsid w:val="007E530D"/>
    <w:rsid w:val="007E648E"/>
    <w:rsid w:val="007E79B4"/>
    <w:rsid w:val="007F0047"/>
    <w:rsid w:val="007F402C"/>
    <w:rsid w:val="007F63FF"/>
    <w:rsid w:val="007F7632"/>
    <w:rsid w:val="00800FCC"/>
    <w:rsid w:val="008029D3"/>
    <w:rsid w:val="00803265"/>
    <w:rsid w:val="00805AB4"/>
    <w:rsid w:val="008079E8"/>
    <w:rsid w:val="00807B2F"/>
    <w:rsid w:val="00807EA8"/>
    <w:rsid w:val="00813C98"/>
    <w:rsid w:val="00814651"/>
    <w:rsid w:val="00817D97"/>
    <w:rsid w:val="00820624"/>
    <w:rsid w:val="0082114E"/>
    <w:rsid w:val="00822643"/>
    <w:rsid w:val="008226F5"/>
    <w:rsid w:val="00824587"/>
    <w:rsid w:val="008264A7"/>
    <w:rsid w:val="00826ABC"/>
    <w:rsid w:val="008328DF"/>
    <w:rsid w:val="00832CA7"/>
    <w:rsid w:val="008332B0"/>
    <w:rsid w:val="00834656"/>
    <w:rsid w:val="00834C3C"/>
    <w:rsid w:val="00835463"/>
    <w:rsid w:val="00835EA3"/>
    <w:rsid w:val="00837A56"/>
    <w:rsid w:val="00841FB8"/>
    <w:rsid w:val="008423F1"/>
    <w:rsid w:val="00843203"/>
    <w:rsid w:val="0084468A"/>
    <w:rsid w:val="0084550A"/>
    <w:rsid w:val="00846E20"/>
    <w:rsid w:val="008471E2"/>
    <w:rsid w:val="008477BD"/>
    <w:rsid w:val="00847E6B"/>
    <w:rsid w:val="008524F3"/>
    <w:rsid w:val="00853916"/>
    <w:rsid w:val="00857B72"/>
    <w:rsid w:val="00860C87"/>
    <w:rsid w:val="00861321"/>
    <w:rsid w:val="0086248C"/>
    <w:rsid w:val="00863FA8"/>
    <w:rsid w:val="00865544"/>
    <w:rsid w:val="008701C6"/>
    <w:rsid w:val="00870FF3"/>
    <w:rsid w:val="00872302"/>
    <w:rsid w:val="00872ECE"/>
    <w:rsid w:val="00873B66"/>
    <w:rsid w:val="00874A58"/>
    <w:rsid w:val="00875ACF"/>
    <w:rsid w:val="00875DD0"/>
    <w:rsid w:val="00875EE0"/>
    <w:rsid w:val="00877C08"/>
    <w:rsid w:val="00881666"/>
    <w:rsid w:val="008821C6"/>
    <w:rsid w:val="00890576"/>
    <w:rsid w:val="008913C7"/>
    <w:rsid w:val="00891FB3"/>
    <w:rsid w:val="00893AE7"/>
    <w:rsid w:val="0089515E"/>
    <w:rsid w:val="00895E80"/>
    <w:rsid w:val="008A0115"/>
    <w:rsid w:val="008A03FE"/>
    <w:rsid w:val="008A25CC"/>
    <w:rsid w:val="008B4267"/>
    <w:rsid w:val="008B7B93"/>
    <w:rsid w:val="008B7FA5"/>
    <w:rsid w:val="008C0107"/>
    <w:rsid w:val="008C149F"/>
    <w:rsid w:val="008C306E"/>
    <w:rsid w:val="008C7EE2"/>
    <w:rsid w:val="008D1CAB"/>
    <w:rsid w:val="008D2216"/>
    <w:rsid w:val="008D2C55"/>
    <w:rsid w:val="008D2E74"/>
    <w:rsid w:val="008D4597"/>
    <w:rsid w:val="008D517C"/>
    <w:rsid w:val="008D671D"/>
    <w:rsid w:val="008D7C41"/>
    <w:rsid w:val="008E0DDC"/>
    <w:rsid w:val="008E1EF2"/>
    <w:rsid w:val="008E1FE7"/>
    <w:rsid w:val="008E353B"/>
    <w:rsid w:val="008E35B4"/>
    <w:rsid w:val="008E40F1"/>
    <w:rsid w:val="008E41AF"/>
    <w:rsid w:val="008E44A0"/>
    <w:rsid w:val="008E4E56"/>
    <w:rsid w:val="008E6528"/>
    <w:rsid w:val="008E752D"/>
    <w:rsid w:val="008E7C59"/>
    <w:rsid w:val="008E7E97"/>
    <w:rsid w:val="008F0ADC"/>
    <w:rsid w:val="008F3E98"/>
    <w:rsid w:val="00904BDA"/>
    <w:rsid w:val="00905C6C"/>
    <w:rsid w:val="00906942"/>
    <w:rsid w:val="009070AB"/>
    <w:rsid w:val="00907827"/>
    <w:rsid w:val="00907F0F"/>
    <w:rsid w:val="009108C2"/>
    <w:rsid w:val="009138F3"/>
    <w:rsid w:val="00914A78"/>
    <w:rsid w:val="009171C6"/>
    <w:rsid w:val="00920599"/>
    <w:rsid w:val="0092296C"/>
    <w:rsid w:val="00923D44"/>
    <w:rsid w:val="00924886"/>
    <w:rsid w:val="00924CA7"/>
    <w:rsid w:val="0092585C"/>
    <w:rsid w:val="00925908"/>
    <w:rsid w:val="00926E3E"/>
    <w:rsid w:val="00933687"/>
    <w:rsid w:val="009344FF"/>
    <w:rsid w:val="009362EB"/>
    <w:rsid w:val="009366FA"/>
    <w:rsid w:val="00937DCC"/>
    <w:rsid w:val="0094294A"/>
    <w:rsid w:val="0094316E"/>
    <w:rsid w:val="0094331E"/>
    <w:rsid w:val="0094369F"/>
    <w:rsid w:val="00943FCD"/>
    <w:rsid w:val="0094526C"/>
    <w:rsid w:val="00945EF0"/>
    <w:rsid w:val="0094660E"/>
    <w:rsid w:val="00946D45"/>
    <w:rsid w:val="00947D98"/>
    <w:rsid w:val="009505A8"/>
    <w:rsid w:val="009511E0"/>
    <w:rsid w:val="00957AAB"/>
    <w:rsid w:val="00960A5C"/>
    <w:rsid w:val="009614B6"/>
    <w:rsid w:val="009619B9"/>
    <w:rsid w:val="00961F2E"/>
    <w:rsid w:val="00963000"/>
    <w:rsid w:val="00963211"/>
    <w:rsid w:val="009632F9"/>
    <w:rsid w:val="009636F7"/>
    <w:rsid w:val="009645CC"/>
    <w:rsid w:val="00967A90"/>
    <w:rsid w:val="0097172F"/>
    <w:rsid w:val="00971C77"/>
    <w:rsid w:val="009728A3"/>
    <w:rsid w:val="00974505"/>
    <w:rsid w:val="0097493E"/>
    <w:rsid w:val="0097525B"/>
    <w:rsid w:val="009766E0"/>
    <w:rsid w:val="00976C61"/>
    <w:rsid w:val="0097777D"/>
    <w:rsid w:val="00980FDB"/>
    <w:rsid w:val="009815D9"/>
    <w:rsid w:val="0098502B"/>
    <w:rsid w:val="00985A7E"/>
    <w:rsid w:val="00986FF7"/>
    <w:rsid w:val="0098776B"/>
    <w:rsid w:val="009919C4"/>
    <w:rsid w:val="00991F79"/>
    <w:rsid w:val="00993301"/>
    <w:rsid w:val="009943EC"/>
    <w:rsid w:val="00996AEC"/>
    <w:rsid w:val="009A0636"/>
    <w:rsid w:val="009A1F9E"/>
    <w:rsid w:val="009A3868"/>
    <w:rsid w:val="009A4034"/>
    <w:rsid w:val="009A6323"/>
    <w:rsid w:val="009A6458"/>
    <w:rsid w:val="009A65A0"/>
    <w:rsid w:val="009B2DC3"/>
    <w:rsid w:val="009B3D9D"/>
    <w:rsid w:val="009B527B"/>
    <w:rsid w:val="009B58DB"/>
    <w:rsid w:val="009B5A41"/>
    <w:rsid w:val="009B5E59"/>
    <w:rsid w:val="009B62FF"/>
    <w:rsid w:val="009C0EE9"/>
    <w:rsid w:val="009C20BC"/>
    <w:rsid w:val="009C22FA"/>
    <w:rsid w:val="009C36BE"/>
    <w:rsid w:val="009C4E01"/>
    <w:rsid w:val="009C79E1"/>
    <w:rsid w:val="009D0217"/>
    <w:rsid w:val="009D03E8"/>
    <w:rsid w:val="009D2A29"/>
    <w:rsid w:val="009D30A5"/>
    <w:rsid w:val="009D36EE"/>
    <w:rsid w:val="009E1A3B"/>
    <w:rsid w:val="009E2695"/>
    <w:rsid w:val="009E27A0"/>
    <w:rsid w:val="009E60CC"/>
    <w:rsid w:val="009E6117"/>
    <w:rsid w:val="009E76B8"/>
    <w:rsid w:val="009F0A12"/>
    <w:rsid w:val="009F2106"/>
    <w:rsid w:val="009F2BC0"/>
    <w:rsid w:val="009F47DA"/>
    <w:rsid w:val="009F53B0"/>
    <w:rsid w:val="009F53C7"/>
    <w:rsid w:val="009F5948"/>
    <w:rsid w:val="009F61E7"/>
    <w:rsid w:val="009F6874"/>
    <w:rsid w:val="00A01415"/>
    <w:rsid w:val="00A01DC9"/>
    <w:rsid w:val="00A037CA"/>
    <w:rsid w:val="00A05789"/>
    <w:rsid w:val="00A07084"/>
    <w:rsid w:val="00A07D96"/>
    <w:rsid w:val="00A13027"/>
    <w:rsid w:val="00A1430E"/>
    <w:rsid w:val="00A14358"/>
    <w:rsid w:val="00A14DC7"/>
    <w:rsid w:val="00A16429"/>
    <w:rsid w:val="00A17E15"/>
    <w:rsid w:val="00A20203"/>
    <w:rsid w:val="00A275DA"/>
    <w:rsid w:val="00A30502"/>
    <w:rsid w:val="00A312C3"/>
    <w:rsid w:val="00A32FB3"/>
    <w:rsid w:val="00A33626"/>
    <w:rsid w:val="00A33762"/>
    <w:rsid w:val="00A34B4C"/>
    <w:rsid w:val="00A36D16"/>
    <w:rsid w:val="00A36D94"/>
    <w:rsid w:val="00A3750E"/>
    <w:rsid w:val="00A40226"/>
    <w:rsid w:val="00A436C5"/>
    <w:rsid w:val="00A45A2B"/>
    <w:rsid w:val="00A57249"/>
    <w:rsid w:val="00A5785C"/>
    <w:rsid w:val="00A618F9"/>
    <w:rsid w:val="00A61D34"/>
    <w:rsid w:val="00A62CC2"/>
    <w:rsid w:val="00A64BB0"/>
    <w:rsid w:val="00A70DB7"/>
    <w:rsid w:val="00A716AD"/>
    <w:rsid w:val="00A742E6"/>
    <w:rsid w:val="00A74C33"/>
    <w:rsid w:val="00A75860"/>
    <w:rsid w:val="00A7587E"/>
    <w:rsid w:val="00A75A1D"/>
    <w:rsid w:val="00A77372"/>
    <w:rsid w:val="00A7789D"/>
    <w:rsid w:val="00A82F11"/>
    <w:rsid w:val="00A83456"/>
    <w:rsid w:val="00A84DB4"/>
    <w:rsid w:val="00A85377"/>
    <w:rsid w:val="00A8663F"/>
    <w:rsid w:val="00A87C26"/>
    <w:rsid w:val="00A87F56"/>
    <w:rsid w:val="00A90A7C"/>
    <w:rsid w:val="00A910A7"/>
    <w:rsid w:val="00AA07D7"/>
    <w:rsid w:val="00AA0B12"/>
    <w:rsid w:val="00AA0D60"/>
    <w:rsid w:val="00AA0FCC"/>
    <w:rsid w:val="00AA2D48"/>
    <w:rsid w:val="00AA3586"/>
    <w:rsid w:val="00AA73F4"/>
    <w:rsid w:val="00AA7AE7"/>
    <w:rsid w:val="00AB0271"/>
    <w:rsid w:val="00AB341F"/>
    <w:rsid w:val="00AB3B0F"/>
    <w:rsid w:val="00AB5A92"/>
    <w:rsid w:val="00AB6E17"/>
    <w:rsid w:val="00AB70DA"/>
    <w:rsid w:val="00AB76A0"/>
    <w:rsid w:val="00AC016E"/>
    <w:rsid w:val="00AC04F2"/>
    <w:rsid w:val="00AC058C"/>
    <w:rsid w:val="00AC1968"/>
    <w:rsid w:val="00AC35D1"/>
    <w:rsid w:val="00AC39FA"/>
    <w:rsid w:val="00AC53E6"/>
    <w:rsid w:val="00AC7746"/>
    <w:rsid w:val="00AC7892"/>
    <w:rsid w:val="00AC78F0"/>
    <w:rsid w:val="00AD00A1"/>
    <w:rsid w:val="00AD077E"/>
    <w:rsid w:val="00AD07D1"/>
    <w:rsid w:val="00AD11B1"/>
    <w:rsid w:val="00AD4B3E"/>
    <w:rsid w:val="00AD6107"/>
    <w:rsid w:val="00AD63BA"/>
    <w:rsid w:val="00AD75C0"/>
    <w:rsid w:val="00AE2E2F"/>
    <w:rsid w:val="00AE2EBF"/>
    <w:rsid w:val="00AE397D"/>
    <w:rsid w:val="00AE3F28"/>
    <w:rsid w:val="00AE6BEB"/>
    <w:rsid w:val="00AE73BC"/>
    <w:rsid w:val="00AF0DDB"/>
    <w:rsid w:val="00AF22E9"/>
    <w:rsid w:val="00AF2D34"/>
    <w:rsid w:val="00AF3A6E"/>
    <w:rsid w:val="00AF6CEA"/>
    <w:rsid w:val="00AF6F94"/>
    <w:rsid w:val="00AF7D41"/>
    <w:rsid w:val="00B00260"/>
    <w:rsid w:val="00B0366E"/>
    <w:rsid w:val="00B03EFF"/>
    <w:rsid w:val="00B04B9B"/>
    <w:rsid w:val="00B054B0"/>
    <w:rsid w:val="00B055F9"/>
    <w:rsid w:val="00B0597C"/>
    <w:rsid w:val="00B065B4"/>
    <w:rsid w:val="00B066D4"/>
    <w:rsid w:val="00B07241"/>
    <w:rsid w:val="00B10805"/>
    <w:rsid w:val="00B1099E"/>
    <w:rsid w:val="00B12444"/>
    <w:rsid w:val="00B12647"/>
    <w:rsid w:val="00B136F6"/>
    <w:rsid w:val="00B1375F"/>
    <w:rsid w:val="00B14B27"/>
    <w:rsid w:val="00B14F8F"/>
    <w:rsid w:val="00B2021B"/>
    <w:rsid w:val="00B2126E"/>
    <w:rsid w:val="00B22377"/>
    <w:rsid w:val="00B2293D"/>
    <w:rsid w:val="00B24247"/>
    <w:rsid w:val="00B266DA"/>
    <w:rsid w:val="00B26E4A"/>
    <w:rsid w:val="00B277A8"/>
    <w:rsid w:val="00B27A57"/>
    <w:rsid w:val="00B342FA"/>
    <w:rsid w:val="00B35DE1"/>
    <w:rsid w:val="00B404E9"/>
    <w:rsid w:val="00B4219B"/>
    <w:rsid w:val="00B42763"/>
    <w:rsid w:val="00B42B75"/>
    <w:rsid w:val="00B432A9"/>
    <w:rsid w:val="00B43600"/>
    <w:rsid w:val="00B44C09"/>
    <w:rsid w:val="00B44E6F"/>
    <w:rsid w:val="00B45F3B"/>
    <w:rsid w:val="00B46156"/>
    <w:rsid w:val="00B545C7"/>
    <w:rsid w:val="00B5547E"/>
    <w:rsid w:val="00B60279"/>
    <w:rsid w:val="00B60B55"/>
    <w:rsid w:val="00B60C41"/>
    <w:rsid w:val="00B6191E"/>
    <w:rsid w:val="00B62C0F"/>
    <w:rsid w:val="00B707E4"/>
    <w:rsid w:val="00B71A24"/>
    <w:rsid w:val="00B74813"/>
    <w:rsid w:val="00B74BBA"/>
    <w:rsid w:val="00B760CE"/>
    <w:rsid w:val="00B7661C"/>
    <w:rsid w:val="00B77593"/>
    <w:rsid w:val="00B8496E"/>
    <w:rsid w:val="00B86EF7"/>
    <w:rsid w:val="00B87D04"/>
    <w:rsid w:val="00B87D4C"/>
    <w:rsid w:val="00B92451"/>
    <w:rsid w:val="00B931EE"/>
    <w:rsid w:val="00B948D5"/>
    <w:rsid w:val="00B9585E"/>
    <w:rsid w:val="00B967F2"/>
    <w:rsid w:val="00B9729A"/>
    <w:rsid w:val="00BA366A"/>
    <w:rsid w:val="00BA4170"/>
    <w:rsid w:val="00BA6C03"/>
    <w:rsid w:val="00BA731E"/>
    <w:rsid w:val="00BB1227"/>
    <w:rsid w:val="00BB4361"/>
    <w:rsid w:val="00BC09AB"/>
    <w:rsid w:val="00BC0F86"/>
    <w:rsid w:val="00BC32AB"/>
    <w:rsid w:val="00BC337B"/>
    <w:rsid w:val="00BC7B21"/>
    <w:rsid w:val="00BC7EAA"/>
    <w:rsid w:val="00BD0399"/>
    <w:rsid w:val="00BD1BD9"/>
    <w:rsid w:val="00BD31FB"/>
    <w:rsid w:val="00BD5E4C"/>
    <w:rsid w:val="00BD7EA3"/>
    <w:rsid w:val="00BE35B2"/>
    <w:rsid w:val="00BE3BB5"/>
    <w:rsid w:val="00BE4083"/>
    <w:rsid w:val="00BE4604"/>
    <w:rsid w:val="00BE5710"/>
    <w:rsid w:val="00BE5A88"/>
    <w:rsid w:val="00BE6002"/>
    <w:rsid w:val="00BE6D4D"/>
    <w:rsid w:val="00BE7956"/>
    <w:rsid w:val="00BF25B5"/>
    <w:rsid w:val="00BF3167"/>
    <w:rsid w:val="00BF4119"/>
    <w:rsid w:val="00C01D06"/>
    <w:rsid w:val="00C03599"/>
    <w:rsid w:val="00C03A02"/>
    <w:rsid w:val="00C05192"/>
    <w:rsid w:val="00C07F1C"/>
    <w:rsid w:val="00C14A83"/>
    <w:rsid w:val="00C14BDC"/>
    <w:rsid w:val="00C1783B"/>
    <w:rsid w:val="00C22729"/>
    <w:rsid w:val="00C22F2B"/>
    <w:rsid w:val="00C23A5A"/>
    <w:rsid w:val="00C23AD4"/>
    <w:rsid w:val="00C248C2"/>
    <w:rsid w:val="00C257E2"/>
    <w:rsid w:val="00C25A98"/>
    <w:rsid w:val="00C25EF1"/>
    <w:rsid w:val="00C27295"/>
    <w:rsid w:val="00C3169C"/>
    <w:rsid w:val="00C338B1"/>
    <w:rsid w:val="00C33B53"/>
    <w:rsid w:val="00C34B66"/>
    <w:rsid w:val="00C3623D"/>
    <w:rsid w:val="00C36DE4"/>
    <w:rsid w:val="00C376B1"/>
    <w:rsid w:val="00C40C4C"/>
    <w:rsid w:val="00C4266A"/>
    <w:rsid w:val="00C44A4C"/>
    <w:rsid w:val="00C44E39"/>
    <w:rsid w:val="00C44FCF"/>
    <w:rsid w:val="00C46D1B"/>
    <w:rsid w:val="00C47004"/>
    <w:rsid w:val="00C47518"/>
    <w:rsid w:val="00C51639"/>
    <w:rsid w:val="00C51BB1"/>
    <w:rsid w:val="00C51CCA"/>
    <w:rsid w:val="00C56C60"/>
    <w:rsid w:val="00C624E5"/>
    <w:rsid w:val="00C646C3"/>
    <w:rsid w:val="00C652D5"/>
    <w:rsid w:val="00C70282"/>
    <w:rsid w:val="00C70EAF"/>
    <w:rsid w:val="00C72287"/>
    <w:rsid w:val="00C72F5D"/>
    <w:rsid w:val="00C73008"/>
    <w:rsid w:val="00C737E8"/>
    <w:rsid w:val="00C749E8"/>
    <w:rsid w:val="00C74BF0"/>
    <w:rsid w:val="00C74E95"/>
    <w:rsid w:val="00C76F4A"/>
    <w:rsid w:val="00C8142F"/>
    <w:rsid w:val="00C81F1B"/>
    <w:rsid w:val="00C83C34"/>
    <w:rsid w:val="00C85E2B"/>
    <w:rsid w:val="00C874CE"/>
    <w:rsid w:val="00C87E3A"/>
    <w:rsid w:val="00C90DFD"/>
    <w:rsid w:val="00C956C6"/>
    <w:rsid w:val="00C963D2"/>
    <w:rsid w:val="00C9704D"/>
    <w:rsid w:val="00CA0443"/>
    <w:rsid w:val="00CA1E0B"/>
    <w:rsid w:val="00CA2933"/>
    <w:rsid w:val="00CA2961"/>
    <w:rsid w:val="00CA4B9C"/>
    <w:rsid w:val="00CA5FC5"/>
    <w:rsid w:val="00CA6A77"/>
    <w:rsid w:val="00CA7DF9"/>
    <w:rsid w:val="00CB0E43"/>
    <w:rsid w:val="00CB21A1"/>
    <w:rsid w:val="00CB256F"/>
    <w:rsid w:val="00CB3D92"/>
    <w:rsid w:val="00CB3E5B"/>
    <w:rsid w:val="00CB6A98"/>
    <w:rsid w:val="00CC0BA5"/>
    <w:rsid w:val="00CC0D1B"/>
    <w:rsid w:val="00CC2936"/>
    <w:rsid w:val="00CC3AF2"/>
    <w:rsid w:val="00CC5C74"/>
    <w:rsid w:val="00CC5E96"/>
    <w:rsid w:val="00CD2287"/>
    <w:rsid w:val="00CD2A0F"/>
    <w:rsid w:val="00CD4416"/>
    <w:rsid w:val="00CD592F"/>
    <w:rsid w:val="00CE0AFE"/>
    <w:rsid w:val="00CE294B"/>
    <w:rsid w:val="00CE3532"/>
    <w:rsid w:val="00CE4E99"/>
    <w:rsid w:val="00CE51A2"/>
    <w:rsid w:val="00CE5911"/>
    <w:rsid w:val="00CF072B"/>
    <w:rsid w:val="00CF2372"/>
    <w:rsid w:val="00CF2B77"/>
    <w:rsid w:val="00CF5073"/>
    <w:rsid w:val="00CF5A78"/>
    <w:rsid w:val="00CF694E"/>
    <w:rsid w:val="00D02161"/>
    <w:rsid w:val="00D03990"/>
    <w:rsid w:val="00D05DBD"/>
    <w:rsid w:val="00D07FF8"/>
    <w:rsid w:val="00D13988"/>
    <w:rsid w:val="00D15584"/>
    <w:rsid w:val="00D155E5"/>
    <w:rsid w:val="00D15769"/>
    <w:rsid w:val="00D16485"/>
    <w:rsid w:val="00D16545"/>
    <w:rsid w:val="00D17057"/>
    <w:rsid w:val="00D20A68"/>
    <w:rsid w:val="00D221E9"/>
    <w:rsid w:val="00D2221D"/>
    <w:rsid w:val="00D222F8"/>
    <w:rsid w:val="00D22A1D"/>
    <w:rsid w:val="00D23A24"/>
    <w:rsid w:val="00D25DAE"/>
    <w:rsid w:val="00D26062"/>
    <w:rsid w:val="00D30E99"/>
    <w:rsid w:val="00D3123C"/>
    <w:rsid w:val="00D32B3D"/>
    <w:rsid w:val="00D34CF8"/>
    <w:rsid w:val="00D34D6C"/>
    <w:rsid w:val="00D34FA7"/>
    <w:rsid w:val="00D40187"/>
    <w:rsid w:val="00D40193"/>
    <w:rsid w:val="00D4021C"/>
    <w:rsid w:val="00D41C61"/>
    <w:rsid w:val="00D43EE1"/>
    <w:rsid w:val="00D446BD"/>
    <w:rsid w:val="00D447F7"/>
    <w:rsid w:val="00D451B6"/>
    <w:rsid w:val="00D45A9A"/>
    <w:rsid w:val="00D4741B"/>
    <w:rsid w:val="00D47A27"/>
    <w:rsid w:val="00D47DCC"/>
    <w:rsid w:val="00D51548"/>
    <w:rsid w:val="00D54A3E"/>
    <w:rsid w:val="00D55249"/>
    <w:rsid w:val="00D6075E"/>
    <w:rsid w:val="00D618CD"/>
    <w:rsid w:val="00D6231D"/>
    <w:rsid w:val="00D637BC"/>
    <w:rsid w:val="00D638FB"/>
    <w:rsid w:val="00D6548E"/>
    <w:rsid w:val="00D65734"/>
    <w:rsid w:val="00D674A0"/>
    <w:rsid w:val="00D72F20"/>
    <w:rsid w:val="00D7317B"/>
    <w:rsid w:val="00D734A2"/>
    <w:rsid w:val="00D75015"/>
    <w:rsid w:val="00D76052"/>
    <w:rsid w:val="00D766B4"/>
    <w:rsid w:val="00D7735B"/>
    <w:rsid w:val="00D852A5"/>
    <w:rsid w:val="00D853F8"/>
    <w:rsid w:val="00D86058"/>
    <w:rsid w:val="00D8740F"/>
    <w:rsid w:val="00D91827"/>
    <w:rsid w:val="00D9189F"/>
    <w:rsid w:val="00D924C2"/>
    <w:rsid w:val="00D925EE"/>
    <w:rsid w:val="00D952AB"/>
    <w:rsid w:val="00D96BF8"/>
    <w:rsid w:val="00DA0950"/>
    <w:rsid w:val="00DA1414"/>
    <w:rsid w:val="00DA3749"/>
    <w:rsid w:val="00DA4E09"/>
    <w:rsid w:val="00DA568E"/>
    <w:rsid w:val="00DA5E90"/>
    <w:rsid w:val="00DA6478"/>
    <w:rsid w:val="00DA7843"/>
    <w:rsid w:val="00DA7BF9"/>
    <w:rsid w:val="00DB39CD"/>
    <w:rsid w:val="00DB4AE0"/>
    <w:rsid w:val="00DB5413"/>
    <w:rsid w:val="00DB5D78"/>
    <w:rsid w:val="00DB609D"/>
    <w:rsid w:val="00DB6D41"/>
    <w:rsid w:val="00DB743B"/>
    <w:rsid w:val="00DC0B9E"/>
    <w:rsid w:val="00DC1E2E"/>
    <w:rsid w:val="00DC49B5"/>
    <w:rsid w:val="00DC5CF5"/>
    <w:rsid w:val="00DC75C4"/>
    <w:rsid w:val="00DD0D68"/>
    <w:rsid w:val="00DD1191"/>
    <w:rsid w:val="00DD122C"/>
    <w:rsid w:val="00DD51C8"/>
    <w:rsid w:val="00DD733A"/>
    <w:rsid w:val="00DE186C"/>
    <w:rsid w:val="00DE2CAF"/>
    <w:rsid w:val="00DE3062"/>
    <w:rsid w:val="00DE3B5F"/>
    <w:rsid w:val="00DE3F17"/>
    <w:rsid w:val="00DE411B"/>
    <w:rsid w:val="00DE63C5"/>
    <w:rsid w:val="00DE7182"/>
    <w:rsid w:val="00DF0657"/>
    <w:rsid w:val="00DF1A31"/>
    <w:rsid w:val="00DF2C7B"/>
    <w:rsid w:val="00DF36D9"/>
    <w:rsid w:val="00DF3AE7"/>
    <w:rsid w:val="00DF3B8C"/>
    <w:rsid w:val="00DF3DF2"/>
    <w:rsid w:val="00DF60E6"/>
    <w:rsid w:val="00DF6C8D"/>
    <w:rsid w:val="00DF71D7"/>
    <w:rsid w:val="00E00925"/>
    <w:rsid w:val="00E038A6"/>
    <w:rsid w:val="00E11595"/>
    <w:rsid w:val="00E115E3"/>
    <w:rsid w:val="00E1193F"/>
    <w:rsid w:val="00E132C2"/>
    <w:rsid w:val="00E137B0"/>
    <w:rsid w:val="00E14734"/>
    <w:rsid w:val="00E20B94"/>
    <w:rsid w:val="00E220CA"/>
    <w:rsid w:val="00E23113"/>
    <w:rsid w:val="00E23D4D"/>
    <w:rsid w:val="00E246F1"/>
    <w:rsid w:val="00E31699"/>
    <w:rsid w:val="00E34428"/>
    <w:rsid w:val="00E34B17"/>
    <w:rsid w:val="00E35BB1"/>
    <w:rsid w:val="00E363DA"/>
    <w:rsid w:val="00E3724B"/>
    <w:rsid w:val="00E42A00"/>
    <w:rsid w:val="00E4470F"/>
    <w:rsid w:val="00E44965"/>
    <w:rsid w:val="00E45599"/>
    <w:rsid w:val="00E508FA"/>
    <w:rsid w:val="00E51BF2"/>
    <w:rsid w:val="00E52371"/>
    <w:rsid w:val="00E561FE"/>
    <w:rsid w:val="00E56DB6"/>
    <w:rsid w:val="00E606ED"/>
    <w:rsid w:val="00E614F7"/>
    <w:rsid w:val="00E62FAB"/>
    <w:rsid w:val="00E670D7"/>
    <w:rsid w:val="00E67C72"/>
    <w:rsid w:val="00E712B7"/>
    <w:rsid w:val="00E72F15"/>
    <w:rsid w:val="00E739A3"/>
    <w:rsid w:val="00E7434F"/>
    <w:rsid w:val="00E74D35"/>
    <w:rsid w:val="00E76864"/>
    <w:rsid w:val="00E82CC7"/>
    <w:rsid w:val="00E83EDA"/>
    <w:rsid w:val="00E84CA4"/>
    <w:rsid w:val="00E91509"/>
    <w:rsid w:val="00E95590"/>
    <w:rsid w:val="00E97138"/>
    <w:rsid w:val="00EA32B5"/>
    <w:rsid w:val="00EA3377"/>
    <w:rsid w:val="00EA3AE8"/>
    <w:rsid w:val="00EA4F33"/>
    <w:rsid w:val="00EA54F0"/>
    <w:rsid w:val="00EA5689"/>
    <w:rsid w:val="00EA57FE"/>
    <w:rsid w:val="00EA6B03"/>
    <w:rsid w:val="00EA7FA3"/>
    <w:rsid w:val="00EB0452"/>
    <w:rsid w:val="00EB12E4"/>
    <w:rsid w:val="00EB1458"/>
    <w:rsid w:val="00EB1664"/>
    <w:rsid w:val="00EB270C"/>
    <w:rsid w:val="00EB47E8"/>
    <w:rsid w:val="00EB6848"/>
    <w:rsid w:val="00EB7E19"/>
    <w:rsid w:val="00EC140B"/>
    <w:rsid w:val="00EC1B35"/>
    <w:rsid w:val="00EC1B53"/>
    <w:rsid w:val="00EC390F"/>
    <w:rsid w:val="00EC5D8D"/>
    <w:rsid w:val="00ED0FF4"/>
    <w:rsid w:val="00ED22A1"/>
    <w:rsid w:val="00ED275B"/>
    <w:rsid w:val="00ED3147"/>
    <w:rsid w:val="00ED35CD"/>
    <w:rsid w:val="00ED46D1"/>
    <w:rsid w:val="00ED54E9"/>
    <w:rsid w:val="00ED566C"/>
    <w:rsid w:val="00ED623A"/>
    <w:rsid w:val="00ED6E6A"/>
    <w:rsid w:val="00ED7854"/>
    <w:rsid w:val="00EE267B"/>
    <w:rsid w:val="00EE27FA"/>
    <w:rsid w:val="00EE39C6"/>
    <w:rsid w:val="00EE4B5F"/>
    <w:rsid w:val="00EF07F0"/>
    <w:rsid w:val="00EF3BF2"/>
    <w:rsid w:val="00EF3E9E"/>
    <w:rsid w:val="00EF4B38"/>
    <w:rsid w:val="00EF519D"/>
    <w:rsid w:val="00EF66CF"/>
    <w:rsid w:val="00EF6CD4"/>
    <w:rsid w:val="00F02F46"/>
    <w:rsid w:val="00F101D2"/>
    <w:rsid w:val="00F11085"/>
    <w:rsid w:val="00F110A9"/>
    <w:rsid w:val="00F1130B"/>
    <w:rsid w:val="00F16A23"/>
    <w:rsid w:val="00F17417"/>
    <w:rsid w:val="00F20910"/>
    <w:rsid w:val="00F21168"/>
    <w:rsid w:val="00F23966"/>
    <w:rsid w:val="00F258C4"/>
    <w:rsid w:val="00F279F0"/>
    <w:rsid w:val="00F305EF"/>
    <w:rsid w:val="00F30D54"/>
    <w:rsid w:val="00F3148B"/>
    <w:rsid w:val="00F31A7E"/>
    <w:rsid w:val="00F324CB"/>
    <w:rsid w:val="00F32DC5"/>
    <w:rsid w:val="00F33023"/>
    <w:rsid w:val="00F33C01"/>
    <w:rsid w:val="00F346AC"/>
    <w:rsid w:val="00F35826"/>
    <w:rsid w:val="00F401CD"/>
    <w:rsid w:val="00F404CB"/>
    <w:rsid w:val="00F41805"/>
    <w:rsid w:val="00F41A82"/>
    <w:rsid w:val="00F43EA9"/>
    <w:rsid w:val="00F44142"/>
    <w:rsid w:val="00F45EDD"/>
    <w:rsid w:val="00F46001"/>
    <w:rsid w:val="00F51227"/>
    <w:rsid w:val="00F53675"/>
    <w:rsid w:val="00F538FF"/>
    <w:rsid w:val="00F54A21"/>
    <w:rsid w:val="00F55EF3"/>
    <w:rsid w:val="00F56592"/>
    <w:rsid w:val="00F604D5"/>
    <w:rsid w:val="00F6116F"/>
    <w:rsid w:val="00F61B39"/>
    <w:rsid w:val="00F63F61"/>
    <w:rsid w:val="00F65049"/>
    <w:rsid w:val="00F654DE"/>
    <w:rsid w:val="00F66D7D"/>
    <w:rsid w:val="00F674D8"/>
    <w:rsid w:val="00F67EFA"/>
    <w:rsid w:val="00F708ED"/>
    <w:rsid w:val="00F70CE9"/>
    <w:rsid w:val="00F713E4"/>
    <w:rsid w:val="00F71433"/>
    <w:rsid w:val="00F71FF7"/>
    <w:rsid w:val="00F75C77"/>
    <w:rsid w:val="00F80D8E"/>
    <w:rsid w:val="00F820A1"/>
    <w:rsid w:val="00F85F49"/>
    <w:rsid w:val="00F87C78"/>
    <w:rsid w:val="00F87D10"/>
    <w:rsid w:val="00F906E5"/>
    <w:rsid w:val="00F90F91"/>
    <w:rsid w:val="00F94E6E"/>
    <w:rsid w:val="00F94ED5"/>
    <w:rsid w:val="00F97677"/>
    <w:rsid w:val="00F97911"/>
    <w:rsid w:val="00FA0ED9"/>
    <w:rsid w:val="00FA7237"/>
    <w:rsid w:val="00FB072F"/>
    <w:rsid w:val="00FB0AA7"/>
    <w:rsid w:val="00FB0F13"/>
    <w:rsid w:val="00FB361A"/>
    <w:rsid w:val="00FB3912"/>
    <w:rsid w:val="00FB4A38"/>
    <w:rsid w:val="00FB5E4A"/>
    <w:rsid w:val="00FB6A35"/>
    <w:rsid w:val="00FB7500"/>
    <w:rsid w:val="00FB7E7B"/>
    <w:rsid w:val="00FC33E7"/>
    <w:rsid w:val="00FC4E34"/>
    <w:rsid w:val="00FD042D"/>
    <w:rsid w:val="00FD0E1C"/>
    <w:rsid w:val="00FD255F"/>
    <w:rsid w:val="00FD4CB3"/>
    <w:rsid w:val="00FD7FA4"/>
    <w:rsid w:val="00FE00EC"/>
    <w:rsid w:val="00FE04C3"/>
    <w:rsid w:val="00FE279F"/>
    <w:rsid w:val="00FE397E"/>
    <w:rsid w:val="00FE4792"/>
    <w:rsid w:val="00FE5773"/>
    <w:rsid w:val="00FF0B33"/>
    <w:rsid w:val="00FF19FF"/>
    <w:rsid w:val="00FF3D16"/>
    <w:rsid w:val="00FF5735"/>
    <w:rsid w:val="00FF682B"/>
    <w:rsid w:val="00FF691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CC16"/>
  <w15:docId w15:val="{E0B587DB-EE5D-46FD-A13E-B7ACCEAF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9"/>
    <w:qFormat/>
    <w:rsid w:val="00F56592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F56592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565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7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F0"/>
  </w:style>
  <w:style w:type="paragraph" w:styleId="Footer">
    <w:name w:val="footer"/>
    <w:basedOn w:val="Normal"/>
    <w:link w:val="Foot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F0"/>
  </w:style>
  <w:style w:type="character" w:customStyle="1" w:styleId="m-1841919979134577991m5421989531103954615gmail-casenumber">
    <w:name w:val="m_-1841919979134577991m_5421989531103954615gmail-casenumber"/>
    <w:basedOn w:val="DefaultParagraphFont"/>
    <w:rsid w:val="00C22729"/>
  </w:style>
  <w:style w:type="character" w:customStyle="1" w:styleId="m-1841919979134577991m5421989531103954615gmail-divider1">
    <w:name w:val="m_-1841919979134577991m_5421989531103954615gmail-divider1"/>
    <w:basedOn w:val="DefaultParagraphFont"/>
    <w:rsid w:val="00C22729"/>
  </w:style>
  <w:style w:type="character" w:customStyle="1" w:styleId="m-1841919979134577991m5421989531103954615gmail-description">
    <w:name w:val="m_-1841919979134577991m_5421989531103954615gmail-description"/>
    <w:basedOn w:val="DefaultParagraphFont"/>
    <w:rsid w:val="00C22729"/>
  </w:style>
  <w:style w:type="character" w:customStyle="1" w:styleId="m-1841919979134577991m5421989531103954615gmail-divider2">
    <w:name w:val="m_-1841919979134577991m_5421989531103954615gmail-divider2"/>
    <w:basedOn w:val="DefaultParagraphFont"/>
    <w:rsid w:val="00C22729"/>
  </w:style>
  <w:style w:type="character" w:customStyle="1" w:styleId="m-1841919979134577991m5421989531103954615gmail-address">
    <w:name w:val="m_-1841919979134577991m_5421989531103954615gmail-address"/>
    <w:basedOn w:val="DefaultParagraphFont"/>
    <w:rsid w:val="00C22729"/>
  </w:style>
  <w:style w:type="paragraph" w:customStyle="1" w:styleId="address">
    <w:name w:val="address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info">
    <w:name w:val="metainfo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1C00A4"/>
  </w:style>
  <w:style w:type="paragraph" w:styleId="Revision">
    <w:name w:val="Revision"/>
    <w:hidden/>
    <w:uiPriority w:val="99"/>
    <w:semiHidden/>
    <w:rsid w:val="005E315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6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FDB"/>
    <w:pPr>
      <w:ind w:left="720"/>
      <w:contextualSpacing/>
    </w:pPr>
  </w:style>
  <w:style w:type="character" w:customStyle="1" w:styleId="casenumber">
    <w:name w:val="casenumber"/>
    <w:basedOn w:val="DefaultParagraphFont"/>
    <w:rsid w:val="009636F7"/>
  </w:style>
  <w:style w:type="character" w:styleId="Emphasis">
    <w:name w:val="Emphasis"/>
    <w:basedOn w:val="DefaultParagraphFont"/>
    <w:uiPriority w:val="20"/>
    <w:qFormat/>
    <w:rsid w:val="000B5067"/>
    <w:rPr>
      <w:i/>
      <w:iCs/>
    </w:rPr>
  </w:style>
  <w:style w:type="paragraph" w:styleId="NormalWeb">
    <w:name w:val="Normal (Web)"/>
    <w:basedOn w:val="Normal"/>
    <w:uiPriority w:val="99"/>
    <w:unhideWhenUsed/>
    <w:rsid w:val="00BF316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A13027"/>
  </w:style>
  <w:style w:type="paragraph" w:styleId="PlainText">
    <w:name w:val="Plain Text"/>
    <w:basedOn w:val="Normal"/>
    <w:link w:val="PlainTextChar"/>
    <w:uiPriority w:val="99"/>
    <w:semiHidden/>
    <w:unhideWhenUsed/>
    <w:rsid w:val="00A84DB4"/>
    <w:pPr>
      <w:spacing w:after="0" w:line="240" w:lineRule="auto"/>
    </w:pPr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4DB4"/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paragraph" w:customStyle="1" w:styleId="Default">
    <w:name w:val="Default"/>
    <w:rsid w:val="00134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9765-C001-4BF7-9AED-AF96363C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</dc:creator>
  <cp:keywords/>
  <dc:description/>
  <cp:lastModifiedBy>Ginny Pledger</cp:lastModifiedBy>
  <cp:revision>3</cp:revision>
  <cp:lastPrinted>2025-04-22T09:22:00Z</cp:lastPrinted>
  <dcterms:created xsi:type="dcterms:W3CDTF">2026-03-09T12:40:00Z</dcterms:created>
  <dcterms:modified xsi:type="dcterms:W3CDTF">2026-03-11T07:58:00Z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2025-07-14T07:29:17Z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6739f349-99e2-4313-ac26-bf0de24689fa</vt:lpwstr>
  </property>
  <property fmtid="{D5CDD505-2E9C-101B-9397-08002B2CF9AE}" pid="8" name="MSIP_Label_c1f1d417-8d24-4145-98e6-20a1a753a0a2_ContentBits">
    <vt:lpwstr>0</vt:lpwstr>
  </property>
  <property fmtid="{D5CDD505-2E9C-101B-9397-08002B2CF9AE}" pid="9" name="MSIP_Label_c1f1d417-8d24-4145-98e6-20a1a753a0a2_Tag">
    <vt:lpwstr>10, 3, 0, 1</vt:lpwstr>
  </property>
</Properties>
</file>