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08B6" w14:textId="77777777" w:rsidR="00B649E6" w:rsidRDefault="00B649E6" w:rsidP="00660FB0">
      <w:pPr>
        <w:spacing w:after="0" w:line="240" w:lineRule="auto"/>
        <w:ind w:right="-19" w:firstLine="720"/>
        <w:jc w:val="center"/>
        <w:rPr>
          <w:rFonts w:ascii="Arial" w:eastAsia="Times New Roman" w:hAnsi="Arial" w:cs="Arial"/>
          <w:b/>
          <w:sz w:val="32"/>
          <w:szCs w:val="20"/>
        </w:rPr>
      </w:pPr>
      <w:r>
        <w:rPr>
          <w:rFonts w:ascii="Arial" w:eastAsia="Times New Roman" w:hAnsi="Arial" w:cs="Arial"/>
          <w:b/>
          <w:sz w:val="32"/>
          <w:szCs w:val="20"/>
        </w:rPr>
        <w:t>LITTLE ADDINGTON</w:t>
      </w:r>
      <w:r w:rsidRPr="00D56AA4">
        <w:rPr>
          <w:rFonts w:ascii="Arial" w:eastAsia="Times New Roman" w:hAnsi="Arial" w:cs="Arial"/>
          <w:b/>
          <w:sz w:val="32"/>
          <w:szCs w:val="20"/>
        </w:rPr>
        <w:t xml:space="preserve"> PARISH COUNCIL</w:t>
      </w:r>
    </w:p>
    <w:p w14:paraId="10011D04" w14:textId="77777777" w:rsidR="00B649E6" w:rsidRPr="009F5379" w:rsidRDefault="00B649E6" w:rsidP="00B649E6">
      <w:pPr>
        <w:spacing w:after="0" w:line="240" w:lineRule="auto"/>
        <w:ind w:right="-19"/>
        <w:jc w:val="center"/>
        <w:rPr>
          <w:rFonts w:ascii="Arial" w:eastAsia="Times New Roman" w:hAnsi="Arial" w:cs="Arial"/>
          <w:b/>
          <w:sz w:val="12"/>
          <w:szCs w:val="16"/>
        </w:rPr>
      </w:pPr>
    </w:p>
    <w:p w14:paraId="15C2CF57" w14:textId="2EB42F01" w:rsidR="00B649E6" w:rsidRPr="004431FB" w:rsidRDefault="00B649E6" w:rsidP="00B649E6">
      <w:pPr>
        <w:spacing w:after="0" w:line="240" w:lineRule="auto"/>
        <w:ind w:right="-19"/>
        <w:jc w:val="center"/>
        <w:rPr>
          <w:rFonts w:ascii="Arial" w:eastAsia="Times New Roman" w:hAnsi="Arial" w:cs="Arial"/>
          <w:b/>
          <w:sz w:val="28"/>
          <w:szCs w:val="30"/>
        </w:rPr>
      </w:pPr>
      <w:r w:rsidRPr="0092699C">
        <w:rPr>
          <w:rFonts w:ascii="Arial" w:eastAsia="Times New Roman" w:hAnsi="Arial" w:cs="Arial"/>
          <w:b/>
          <w:sz w:val="28"/>
          <w:szCs w:val="20"/>
        </w:rPr>
        <w:t xml:space="preserve">Minutes of </w:t>
      </w:r>
      <w:r w:rsidRPr="0092699C">
        <w:rPr>
          <w:rFonts w:ascii="Arial" w:eastAsia="MS Mincho" w:hAnsi="Arial" w:cs="Arial"/>
          <w:b/>
          <w:sz w:val="28"/>
          <w:szCs w:val="20"/>
        </w:rPr>
        <w:t xml:space="preserve">the </w:t>
      </w:r>
      <w:r w:rsidRPr="0092699C">
        <w:rPr>
          <w:rFonts w:ascii="Arial" w:eastAsia="Times New Roman" w:hAnsi="Arial" w:cs="Arial"/>
          <w:b/>
          <w:sz w:val="28"/>
          <w:szCs w:val="20"/>
        </w:rPr>
        <w:t>Meeting h</w:t>
      </w:r>
      <w:r w:rsidRPr="0092699C">
        <w:rPr>
          <w:rFonts w:ascii="Arial" w:eastAsia="Times New Roman" w:hAnsi="Arial" w:cs="Arial"/>
          <w:b/>
          <w:sz w:val="28"/>
          <w:szCs w:val="30"/>
        </w:rPr>
        <w:t xml:space="preserve">eld </w:t>
      </w:r>
      <w:r>
        <w:rPr>
          <w:rFonts w:ascii="Arial" w:eastAsia="Times New Roman" w:hAnsi="Arial" w:cs="Arial"/>
          <w:b/>
          <w:sz w:val="28"/>
          <w:szCs w:val="30"/>
        </w:rPr>
        <w:t xml:space="preserve">at Saint Mary the Virgin Church, </w:t>
      </w:r>
      <w:r>
        <w:rPr>
          <w:rFonts w:ascii="Arial" w:eastAsia="Times New Roman" w:hAnsi="Arial" w:cs="Arial"/>
          <w:b/>
          <w:sz w:val="28"/>
          <w:szCs w:val="30"/>
        </w:rPr>
        <w:br/>
        <w:t xml:space="preserve">High Street, Little Addington </w:t>
      </w:r>
      <w:r w:rsidRPr="0092699C">
        <w:rPr>
          <w:rFonts w:ascii="Arial" w:eastAsia="Times New Roman" w:hAnsi="Arial" w:cs="Arial"/>
          <w:b/>
          <w:sz w:val="28"/>
          <w:szCs w:val="30"/>
        </w:rPr>
        <w:t xml:space="preserve">on </w:t>
      </w:r>
      <w:r w:rsidR="00813734">
        <w:rPr>
          <w:rFonts w:ascii="Arial" w:eastAsia="Times New Roman" w:hAnsi="Arial" w:cs="Arial"/>
          <w:b/>
          <w:sz w:val="28"/>
          <w:szCs w:val="30"/>
        </w:rPr>
        <w:t>Wednesday 14</w:t>
      </w:r>
      <w:r w:rsidR="00813734" w:rsidRPr="00813734">
        <w:rPr>
          <w:rFonts w:ascii="Arial" w:eastAsia="Times New Roman" w:hAnsi="Arial" w:cs="Arial"/>
          <w:b/>
          <w:sz w:val="28"/>
          <w:szCs w:val="30"/>
          <w:vertAlign w:val="superscript"/>
        </w:rPr>
        <w:t>th</w:t>
      </w:r>
      <w:r w:rsidR="00813734">
        <w:rPr>
          <w:rFonts w:ascii="Arial" w:eastAsia="Times New Roman" w:hAnsi="Arial" w:cs="Arial"/>
          <w:b/>
          <w:sz w:val="28"/>
          <w:szCs w:val="30"/>
        </w:rPr>
        <w:t xml:space="preserve"> May</w:t>
      </w:r>
      <w:r w:rsidR="001E6874">
        <w:rPr>
          <w:rFonts w:ascii="Arial" w:eastAsia="Times New Roman" w:hAnsi="Arial" w:cs="Arial"/>
          <w:b/>
          <w:sz w:val="28"/>
          <w:szCs w:val="30"/>
        </w:rPr>
        <w:t xml:space="preserve"> 2025</w:t>
      </w:r>
      <w:r w:rsidR="00455594">
        <w:rPr>
          <w:rFonts w:ascii="Arial" w:eastAsia="Times New Roman" w:hAnsi="Arial" w:cs="Arial"/>
          <w:b/>
          <w:sz w:val="28"/>
          <w:szCs w:val="30"/>
        </w:rPr>
        <w:br/>
      </w:r>
      <w:r>
        <w:rPr>
          <w:rFonts w:ascii="Arial" w:eastAsia="Times New Roman" w:hAnsi="Arial" w:cs="Arial"/>
          <w:b/>
          <w:sz w:val="28"/>
          <w:szCs w:val="30"/>
        </w:rPr>
        <w:t>at</w:t>
      </w:r>
      <w:r w:rsidRPr="0092699C">
        <w:rPr>
          <w:rFonts w:ascii="Arial" w:eastAsia="Times New Roman" w:hAnsi="Arial" w:cs="Arial"/>
          <w:b/>
          <w:sz w:val="28"/>
          <w:szCs w:val="30"/>
        </w:rPr>
        <w:t xml:space="preserve"> </w:t>
      </w:r>
      <w:r>
        <w:rPr>
          <w:rFonts w:ascii="Arial" w:eastAsia="MS Mincho" w:hAnsi="Arial" w:cs="Arial"/>
          <w:b/>
          <w:sz w:val="28"/>
          <w:szCs w:val="30"/>
        </w:rPr>
        <w:t>7.30</w:t>
      </w:r>
      <w:r w:rsidR="00A83019">
        <w:rPr>
          <w:rFonts w:ascii="Arial" w:eastAsia="MS Mincho" w:hAnsi="Arial" w:cs="Arial"/>
          <w:b/>
          <w:sz w:val="28"/>
          <w:szCs w:val="30"/>
        </w:rPr>
        <w:t xml:space="preserve"> </w:t>
      </w:r>
      <w:r>
        <w:rPr>
          <w:rFonts w:ascii="Arial" w:eastAsia="MS Mincho" w:hAnsi="Arial" w:cs="Arial"/>
          <w:b/>
          <w:sz w:val="28"/>
          <w:szCs w:val="30"/>
        </w:rPr>
        <w:t>pm</w:t>
      </w:r>
    </w:p>
    <w:p w14:paraId="6D98E883" w14:textId="77777777" w:rsidR="00B649E6" w:rsidRPr="00721D4B" w:rsidRDefault="00B649E6" w:rsidP="00B649E6">
      <w:pPr>
        <w:tabs>
          <w:tab w:val="left" w:pos="1418"/>
        </w:tabs>
        <w:spacing w:after="0" w:line="240" w:lineRule="auto"/>
        <w:rPr>
          <w:rFonts w:ascii="Arial" w:eastAsia="MS Mincho" w:hAnsi="Arial" w:cs="Arial"/>
          <w:b/>
          <w:sz w:val="16"/>
          <w:szCs w:val="16"/>
        </w:rPr>
      </w:pPr>
    </w:p>
    <w:p w14:paraId="1E1CD45D" w14:textId="0A2DE479" w:rsidR="00B649E6" w:rsidRDefault="00B649E6" w:rsidP="003A6939">
      <w:pPr>
        <w:spacing w:after="120" w:line="240" w:lineRule="auto"/>
        <w:ind w:left="1843" w:hanging="1843"/>
        <w:rPr>
          <w:rFonts w:ascii="Arial" w:eastAsia="Times New Roman" w:hAnsi="Arial" w:cs="Arial"/>
          <w:sz w:val="24"/>
          <w:szCs w:val="24"/>
        </w:rPr>
      </w:pPr>
      <w:r w:rsidRPr="00092CA9">
        <w:rPr>
          <w:rFonts w:ascii="Arial" w:eastAsia="Times New Roman" w:hAnsi="Arial" w:cs="Arial"/>
          <w:b/>
          <w:sz w:val="24"/>
          <w:szCs w:val="24"/>
        </w:rPr>
        <w:t>Present</w:t>
      </w:r>
      <w:r w:rsidRPr="00092CA9">
        <w:rPr>
          <w:rFonts w:ascii="Arial" w:eastAsia="Times New Roman" w:hAnsi="Arial" w:cs="Arial"/>
          <w:sz w:val="24"/>
          <w:szCs w:val="24"/>
        </w:rPr>
        <w:t>:</w:t>
      </w:r>
      <w:r w:rsidRPr="00092CA9">
        <w:rPr>
          <w:rFonts w:ascii="Arial" w:eastAsia="Times New Roman" w:hAnsi="Arial" w:cs="Arial"/>
          <w:sz w:val="24"/>
          <w:szCs w:val="24"/>
        </w:rPr>
        <w:tab/>
      </w:r>
      <w:r>
        <w:rPr>
          <w:rFonts w:ascii="Arial" w:hAnsi="Arial" w:cs="Arial"/>
          <w:sz w:val="24"/>
          <w:szCs w:val="24"/>
        </w:rPr>
        <w:t>Councillors:</w:t>
      </w:r>
      <w:r w:rsidR="001E6874">
        <w:rPr>
          <w:rFonts w:ascii="Arial" w:hAnsi="Arial" w:cs="Arial"/>
          <w:sz w:val="24"/>
          <w:szCs w:val="24"/>
        </w:rPr>
        <w:t xml:space="preserve"> L Brown (Chair),</w:t>
      </w:r>
      <w:r w:rsidR="002053E5">
        <w:rPr>
          <w:rFonts w:ascii="Arial" w:hAnsi="Arial" w:cs="Arial"/>
          <w:sz w:val="24"/>
          <w:szCs w:val="24"/>
        </w:rPr>
        <w:t xml:space="preserve"> </w:t>
      </w:r>
      <w:r w:rsidR="000F02BA">
        <w:rPr>
          <w:rFonts w:ascii="Arial" w:hAnsi="Arial" w:cs="Arial"/>
          <w:sz w:val="24"/>
          <w:szCs w:val="24"/>
        </w:rPr>
        <w:t xml:space="preserve">S Beckett, </w:t>
      </w:r>
      <w:r>
        <w:rPr>
          <w:rFonts w:ascii="Arial" w:eastAsia="Times New Roman" w:hAnsi="Arial" w:cs="Arial"/>
          <w:sz w:val="24"/>
          <w:szCs w:val="24"/>
        </w:rPr>
        <w:t>J Cocks</w:t>
      </w:r>
      <w:r w:rsidR="001E6874">
        <w:rPr>
          <w:rFonts w:ascii="Arial" w:eastAsia="Times New Roman" w:hAnsi="Arial" w:cs="Arial"/>
          <w:sz w:val="24"/>
          <w:szCs w:val="24"/>
        </w:rPr>
        <w:t xml:space="preserve">, </w:t>
      </w:r>
      <w:r w:rsidR="00813734">
        <w:rPr>
          <w:rFonts w:ascii="Arial" w:eastAsia="Times New Roman" w:hAnsi="Arial" w:cs="Arial"/>
          <w:sz w:val="24"/>
          <w:szCs w:val="24"/>
        </w:rPr>
        <w:t>A Sonn</w:t>
      </w:r>
      <w:r w:rsidR="001E6874">
        <w:rPr>
          <w:rFonts w:ascii="Arial" w:eastAsia="Times New Roman" w:hAnsi="Arial" w:cs="Arial"/>
          <w:sz w:val="24"/>
          <w:szCs w:val="24"/>
        </w:rPr>
        <w:t>,</w:t>
      </w:r>
      <w:r>
        <w:rPr>
          <w:rFonts w:ascii="Arial" w:eastAsia="Times New Roman" w:hAnsi="Arial" w:cs="Arial"/>
          <w:sz w:val="24"/>
          <w:szCs w:val="24"/>
        </w:rPr>
        <w:t xml:space="preserve"> </w:t>
      </w:r>
      <w:r w:rsidR="00492FEB">
        <w:rPr>
          <w:rFonts w:ascii="Arial" w:eastAsia="Times New Roman" w:hAnsi="Arial" w:cs="Arial"/>
          <w:sz w:val="24"/>
          <w:szCs w:val="24"/>
        </w:rPr>
        <w:t>M</w:t>
      </w:r>
      <w:r w:rsidR="00A83019">
        <w:rPr>
          <w:rFonts w:ascii="Arial" w:eastAsia="Times New Roman" w:hAnsi="Arial" w:cs="Arial"/>
          <w:sz w:val="24"/>
          <w:szCs w:val="24"/>
        </w:rPr>
        <w:t> </w:t>
      </w:r>
      <w:r w:rsidR="00492FEB">
        <w:rPr>
          <w:rFonts w:ascii="Arial" w:eastAsia="Times New Roman" w:hAnsi="Arial" w:cs="Arial"/>
          <w:sz w:val="24"/>
          <w:szCs w:val="24"/>
        </w:rPr>
        <w:t xml:space="preserve">Keech </w:t>
      </w:r>
      <w:r w:rsidR="001E6874">
        <w:rPr>
          <w:rFonts w:ascii="Arial" w:eastAsia="Times New Roman" w:hAnsi="Arial" w:cs="Arial"/>
          <w:sz w:val="24"/>
          <w:szCs w:val="24"/>
        </w:rPr>
        <w:t>and A Sheppard</w:t>
      </w:r>
    </w:p>
    <w:p w14:paraId="05F08F68" w14:textId="44B85ED0" w:rsidR="00B649E6" w:rsidRDefault="00B649E6" w:rsidP="003A6939">
      <w:pPr>
        <w:spacing w:after="120" w:line="240" w:lineRule="auto"/>
        <w:ind w:left="1843" w:hanging="1843"/>
        <w:rPr>
          <w:rFonts w:ascii="Arial" w:eastAsia="Times New Roman" w:hAnsi="Arial" w:cs="Arial"/>
          <w:bCs/>
          <w:sz w:val="24"/>
          <w:szCs w:val="24"/>
        </w:rPr>
      </w:pPr>
      <w:r>
        <w:rPr>
          <w:rFonts w:ascii="Arial" w:eastAsia="Times New Roman" w:hAnsi="Arial" w:cs="Arial"/>
          <w:b/>
          <w:sz w:val="24"/>
          <w:szCs w:val="24"/>
        </w:rPr>
        <w:t>In attendance:</w:t>
      </w:r>
      <w:r>
        <w:rPr>
          <w:rFonts w:ascii="Arial" w:eastAsia="Times New Roman" w:hAnsi="Arial" w:cs="Arial"/>
          <w:bCs/>
          <w:sz w:val="24"/>
          <w:szCs w:val="24"/>
        </w:rPr>
        <w:tab/>
      </w:r>
      <w:r w:rsidR="00A83019">
        <w:rPr>
          <w:rFonts w:ascii="Arial" w:eastAsia="Times New Roman" w:hAnsi="Arial" w:cs="Arial"/>
          <w:bCs/>
          <w:sz w:val="24"/>
          <w:szCs w:val="24"/>
        </w:rPr>
        <w:t>Claire Waring (clerk)</w:t>
      </w:r>
    </w:p>
    <w:p w14:paraId="60A3CC94" w14:textId="77777777" w:rsidR="008E3A7B" w:rsidRPr="00942FF7" w:rsidRDefault="008E3A7B" w:rsidP="003A6939">
      <w:pPr>
        <w:spacing w:after="120" w:line="240" w:lineRule="auto"/>
        <w:ind w:left="1843" w:hanging="1843"/>
        <w:rPr>
          <w:rFonts w:ascii="Arial" w:eastAsia="Times New Roman" w:hAnsi="Arial" w:cs="Arial"/>
          <w:b/>
          <w:sz w:val="16"/>
          <w:szCs w:val="16"/>
        </w:rPr>
      </w:pPr>
    </w:p>
    <w:tbl>
      <w:tblPr>
        <w:tblStyle w:val="TableGrid"/>
        <w:tblW w:w="9358" w:type="dxa"/>
        <w:tblLook w:val="04A0" w:firstRow="1" w:lastRow="0" w:firstColumn="1" w:lastColumn="0" w:noHBand="0" w:noVBand="1"/>
      </w:tblPr>
      <w:tblGrid>
        <w:gridCol w:w="1429"/>
        <w:gridCol w:w="7955"/>
        <w:gridCol w:w="864"/>
      </w:tblGrid>
      <w:tr w:rsidR="00942FF7" w14:paraId="7D8FAAF5" w14:textId="77777777" w:rsidTr="00A049E0">
        <w:tc>
          <w:tcPr>
            <w:tcW w:w="1429" w:type="dxa"/>
          </w:tcPr>
          <w:p w14:paraId="51283852" w14:textId="77777777" w:rsidR="00942FF7" w:rsidRPr="002053E5" w:rsidRDefault="00942FF7" w:rsidP="00FE7533">
            <w:pPr>
              <w:rPr>
                <w:rFonts w:cstheme="minorHAnsi"/>
                <w:b/>
                <w:bCs/>
                <w:snapToGrid w:val="0"/>
                <w:color w:val="000000"/>
              </w:rPr>
            </w:pPr>
          </w:p>
        </w:tc>
        <w:tc>
          <w:tcPr>
            <w:tcW w:w="7065" w:type="dxa"/>
          </w:tcPr>
          <w:p w14:paraId="0F058572" w14:textId="77777777" w:rsidR="00942FF7" w:rsidRPr="002053E5" w:rsidRDefault="00942FF7" w:rsidP="00FE7533">
            <w:pPr>
              <w:rPr>
                <w:rFonts w:cstheme="minorHAnsi"/>
                <w:b/>
                <w:bCs/>
                <w:snapToGrid w:val="0"/>
                <w:color w:val="000000"/>
              </w:rPr>
            </w:pPr>
          </w:p>
        </w:tc>
        <w:tc>
          <w:tcPr>
            <w:tcW w:w="864" w:type="dxa"/>
          </w:tcPr>
          <w:p w14:paraId="61DD3037" w14:textId="3C349162" w:rsidR="00942FF7" w:rsidRPr="00ED7ED2" w:rsidRDefault="00942FF7" w:rsidP="00FE7533">
            <w:pPr>
              <w:rPr>
                <w:rFonts w:cstheme="minorHAnsi"/>
                <w:b/>
                <w:bCs/>
                <w:snapToGrid w:val="0"/>
                <w:color w:val="000000"/>
              </w:rPr>
            </w:pPr>
            <w:r w:rsidRPr="00ED7ED2">
              <w:rPr>
                <w:rFonts w:cstheme="minorHAnsi"/>
                <w:b/>
                <w:bCs/>
                <w:snapToGrid w:val="0"/>
                <w:color w:val="000000"/>
              </w:rPr>
              <w:t>Action</w:t>
            </w:r>
          </w:p>
        </w:tc>
      </w:tr>
      <w:tr w:rsidR="00367742" w14:paraId="20B48901" w14:textId="6D30E3A2" w:rsidTr="00A049E0">
        <w:tc>
          <w:tcPr>
            <w:tcW w:w="1429" w:type="dxa"/>
          </w:tcPr>
          <w:p w14:paraId="4ABF6CF5" w14:textId="69052013" w:rsidR="00367742" w:rsidRPr="002053E5" w:rsidRDefault="00367742" w:rsidP="00FE7533">
            <w:pPr>
              <w:rPr>
                <w:b/>
                <w:bCs/>
              </w:rPr>
            </w:pPr>
            <w:r w:rsidRPr="002053E5">
              <w:rPr>
                <w:rFonts w:cstheme="minorHAnsi"/>
                <w:b/>
                <w:bCs/>
                <w:snapToGrid w:val="0"/>
                <w:color w:val="000000"/>
              </w:rPr>
              <w:t>LAPC</w:t>
            </w:r>
            <w:r>
              <w:rPr>
                <w:rFonts w:cstheme="minorHAnsi"/>
                <w:b/>
                <w:bCs/>
                <w:snapToGrid w:val="0"/>
                <w:color w:val="000000"/>
              </w:rPr>
              <w:t>25/0</w:t>
            </w:r>
            <w:r w:rsidR="00813734">
              <w:rPr>
                <w:rFonts w:cstheme="minorHAnsi"/>
                <w:b/>
                <w:bCs/>
                <w:snapToGrid w:val="0"/>
                <w:color w:val="000000"/>
              </w:rPr>
              <w:t>51</w:t>
            </w:r>
          </w:p>
        </w:tc>
        <w:tc>
          <w:tcPr>
            <w:tcW w:w="7065" w:type="dxa"/>
          </w:tcPr>
          <w:p w14:paraId="36914180" w14:textId="77777777" w:rsidR="00367742" w:rsidRDefault="00813734" w:rsidP="00FE7533">
            <w:pPr>
              <w:rPr>
                <w:rFonts w:cstheme="minorHAnsi"/>
                <w:b/>
                <w:bCs/>
                <w:snapToGrid w:val="0"/>
                <w:color w:val="000000"/>
              </w:rPr>
            </w:pPr>
            <w:r>
              <w:rPr>
                <w:rFonts w:cstheme="minorHAnsi"/>
                <w:b/>
                <w:bCs/>
                <w:snapToGrid w:val="0"/>
                <w:color w:val="000000"/>
              </w:rPr>
              <w:t>To elect the Chairperson for 2025/26</w:t>
            </w:r>
          </w:p>
          <w:p w14:paraId="6F2605AC" w14:textId="21FE62A6" w:rsidR="00813734" w:rsidRPr="00813734" w:rsidRDefault="00813734" w:rsidP="00FE7533">
            <w:pPr>
              <w:rPr>
                <w:rFonts w:cstheme="minorHAnsi"/>
                <w:snapToGrid w:val="0"/>
                <w:color w:val="000000"/>
              </w:rPr>
            </w:pPr>
            <w:r>
              <w:rPr>
                <w:rFonts w:cstheme="minorHAnsi"/>
                <w:snapToGrid w:val="0"/>
                <w:color w:val="000000"/>
              </w:rPr>
              <w:t xml:space="preserve">Cllr Brown unanimously voted in as Chair. Proposed by Cllr Sheppard, seconded by Cllr Keech. </w:t>
            </w:r>
          </w:p>
        </w:tc>
        <w:tc>
          <w:tcPr>
            <w:tcW w:w="864" w:type="dxa"/>
          </w:tcPr>
          <w:p w14:paraId="0799C194" w14:textId="597A398D" w:rsidR="00367742" w:rsidRPr="00ED7ED2" w:rsidRDefault="00367742" w:rsidP="00FE7533">
            <w:pPr>
              <w:rPr>
                <w:rFonts w:cstheme="minorHAnsi"/>
                <w:snapToGrid w:val="0"/>
                <w:color w:val="000000"/>
              </w:rPr>
            </w:pPr>
          </w:p>
        </w:tc>
      </w:tr>
      <w:tr w:rsidR="00367742" w14:paraId="4EA44A12" w14:textId="30A40AD5" w:rsidTr="00A049E0">
        <w:tc>
          <w:tcPr>
            <w:tcW w:w="1429" w:type="dxa"/>
          </w:tcPr>
          <w:p w14:paraId="25E740A7" w14:textId="5BF153ED" w:rsidR="00367742" w:rsidRPr="006008A8" w:rsidRDefault="00367742">
            <w:pPr>
              <w:rPr>
                <w:b/>
                <w:bCs/>
              </w:rPr>
            </w:pPr>
            <w:r w:rsidRPr="006008A8">
              <w:rPr>
                <w:rFonts w:cstheme="minorHAnsi"/>
                <w:b/>
                <w:bCs/>
                <w:snapToGrid w:val="0"/>
                <w:color w:val="000000"/>
              </w:rPr>
              <w:t>LAPC2</w:t>
            </w:r>
            <w:r>
              <w:rPr>
                <w:rFonts w:cstheme="minorHAnsi"/>
                <w:b/>
                <w:bCs/>
                <w:snapToGrid w:val="0"/>
                <w:color w:val="000000"/>
              </w:rPr>
              <w:t>5/</w:t>
            </w:r>
            <w:r w:rsidR="00813734">
              <w:rPr>
                <w:rFonts w:cstheme="minorHAnsi"/>
                <w:b/>
                <w:bCs/>
                <w:snapToGrid w:val="0"/>
                <w:color w:val="000000"/>
              </w:rPr>
              <w:t>52</w:t>
            </w:r>
          </w:p>
        </w:tc>
        <w:tc>
          <w:tcPr>
            <w:tcW w:w="7065" w:type="dxa"/>
          </w:tcPr>
          <w:p w14:paraId="1800C765" w14:textId="77777777" w:rsidR="00367742" w:rsidRDefault="00813734">
            <w:pPr>
              <w:rPr>
                <w:rFonts w:cstheme="minorHAnsi"/>
                <w:b/>
                <w:bCs/>
                <w:snapToGrid w:val="0"/>
                <w:color w:val="000000"/>
              </w:rPr>
            </w:pPr>
            <w:r>
              <w:rPr>
                <w:rFonts w:cstheme="minorHAnsi"/>
                <w:b/>
                <w:bCs/>
                <w:snapToGrid w:val="0"/>
                <w:color w:val="000000"/>
              </w:rPr>
              <w:t>To elect Vice Chairperson for 2025/26</w:t>
            </w:r>
          </w:p>
          <w:p w14:paraId="33A7FD11" w14:textId="748A2BE4" w:rsidR="00813734" w:rsidRDefault="00813734">
            <w:r>
              <w:t xml:space="preserve">Cllr Sheppard unanimously voted as Vice Chair. Proposed by Cllr Beckett, seconded Cllr Keech. </w:t>
            </w:r>
          </w:p>
        </w:tc>
        <w:tc>
          <w:tcPr>
            <w:tcW w:w="864" w:type="dxa"/>
          </w:tcPr>
          <w:p w14:paraId="20404C79" w14:textId="77777777" w:rsidR="00367742" w:rsidRPr="00ED7ED2" w:rsidRDefault="00367742">
            <w:pPr>
              <w:rPr>
                <w:rFonts w:cstheme="minorHAnsi"/>
                <w:snapToGrid w:val="0"/>
                <w:color w:val="000000"/>
              </w:rPr>
            </w:pPr>
          </w:p>
        </w:tc>
      </w:tr>
      <w:tr w:rsidR="00367742" w14:paraId="7D4BE6C2" w14:textId="5DC26F2F" w:rsidTr="00A049E0">
        <w:tc>
          <w:tcPr>
            <w:tcW w:w="1429" w:type="dxa"/>
          </w:tcPr>
          <w:p w14:paraId="0FBA66AA" w14:textId="75738D44" w:rsidR="00367742" w:rsidRPr="006008A8" w:rsidRDefault="00367742">
            <w:pPr>
              <w:rPr>
                <w:b/>
                <w:bCs/>
              </w:rPr>
            </w:pPr>
            <w:r w:rsidRPr="006008A8">
              <w:rPr>
                <w:rFonts w:cs="Arial"/>
                <w:b/>
                <w:bCs/>
                <w:snapToGrid w:val="0"/>
                <w:color w:val="000000"/>
              </w:rPr>
              <w:t>LAPC2</w:t>
            </w:r>
            <w:r>
              <w:rPr>
                <w:rFonts w:cs="Arial"/>
                <w:b/>
                <w:bCs/>
                <w:snapToGrid w:val="0"/>
                <w:color w:val="000000"/>
              </w:rPr>
              <w:t>5/0</w:t>
            </w:r>
            <w:r w:rsidR="00813734">
              <w:rPr>
                <w:rFonts w:cs="Arial"/>
                <w:b/>
                <w:bCs/>
                <w:snapToGrid w:val="0"/>
                <w:color w:val="000000"/>
              </w:rPr>
              <w:t>5</w:t>
            </w:r>
            <w:r>
              <w:rPr>
                <w:rFonts w:cs="Arial"/>
                <w:b/>
                <w:bCs/>
                <w:snapToGrid w:val="0"/>
                <w:color w:val="000000"/>
              </w:rPr>
              <w:t>3</w:t>
            </w:r>
          </w:p>
        </w:tc>
        <w:tc>
          <w:tcPr>
            <w:tcW w:w="7065" w:type="dxa"/>
          </w:tcPr>
          <w:p w14:paraId="5285586D" w14:textId="77777777" w:rsidR="00813734" w:rsidRDefault="00813734" w:rsidP="008A3759">
            <w:pPr>
              <w:rPr>
                <w:rFonts w:eastAsia="MS Mincho" w:cstheme="minorHAnsi"/>
                <w:b/>
              </w:rPr>
            </w:pPr>
            <w:r>
              <w:rPr>
                <w:rFonts w:eastAsia="MS Mincho" w:cstheme="minorHAnsi"/>
                <w:b/>
              </w:rPr>
              <w:t>To receive and approve apologies for absence</w:t>
            </w:r>
          </w:p>
          <w:p w14:paraId="33BD394C" w14:textId="017BE292" w:rsidR="00813734" w:rsidRPr="00813734" w:rsidRDefault="00813734" w:rsidP="008A3759">
            <w:pPr>
              <w:rPr>
                <w:rFonts w:eastAsia="MS Mincho" w:cstheme="minorHAnsi"/>
                <w:bCs/>
              </w:rPr>
            </w:pPr>
            <w:r>
              <w:rPr>
                <w:rFonts w:eastAsia="MS Mincho" w:cstheme="minorHAnsi"/>
                <w:bCs/>
              </w:rPr>
              <w:t>No apologies</w:t>
            </w:r>
          </w:p>
        </w:tc>
        <w:tc>
          <w:tcPr>
            <w:tcW w:w="864" w:type="dxa"/>
          </w:tcPr>
          <w:p w14:paraId="073044E1" w14:textId="77777777" w:rsidR="00367742" w:rsidRPr="00ED7ED2" w:rsidRDefault="00367742" w:rsidP="008A3759">
            <w:pPr>
              <w:rPr>
                <w:rFonts w:eastAsia="MS Mincho" w:cstheme="minorHAnsi"/>
              </w:rPr>
            </w:pPr>
          </w:p>
        </w:tc>
      </w:tr>
      <w:tr w:rsidR="00367742" w14:paraId="3BA5CEDE" w14:textId="61CF274E" w:rsidTr="00A049E0">
        <w:tc>
          <w:tcPr>
            <w:tcW w:w="1429" w:type="dxa"/>
          </w:tcPr>
          <w:p w14:paraId="116D647F" w14:textId="1A6F9EFC" w:rsidR="00367742" w:rsidRPr="00D94761" w:rsidRDefault="00367742" w:rsidP="00D94761">
            <w:pPr>
              <w:rPr>
                <w:rFonts w:eastAsia="Calibri" w:cstheme="minorHAnsi"/>
                <w:b/>
                <w:bCs/>
              </w:rPr>
            </w:pPr>
            <w:r>
              <w:rPr>
                <w:rFonts w:eastAsia="Calibri" w:cstheme="minorHAnsi"/>
                <w:b/>
                <w:bCs/>
              </w:rPr>
              <w:t>LAPC25/0</w:t>
            </w:r>
            <w:r w:rsidR="00813734">
              <w:rPr>
                <w:rFonts w:eastAsia="Calibri" w:cstheme="minorHAnsi"/>
                <w:b/>
                <w:bCs/>
              </w:rPr>
              <w:t>5</w:t>
            </w:r>
            <w:r>
              <w:rPr>
                <w:rFonts w:eastAsia="Calibri" w:cstheme="minorHAnsi"/>
                <w:b/>
                <w:bCs/>
              </w:rPr>
              <w:t>4</w:t>
            </w:r>
          </w:p>
        </w:tc>
        <w:tc>
          <w:tcPr>
            <w:tcW w:w="7065" w:type="dxa"/>
          </w:tcPr>
          <w:p w14:paraId="116E0F16" w14:textId="77777777" w:rsidR="00367742" w:rsidRDefault="00813734" w:rsidP="00D94761">
            <w:pPr>
              <w:rPr>
                <w:rFonts w:cstheme="minorHAnsi"/>
                <w:b/>
                <w:bCs/>
                <w:snapToGrid w:val="0"/>
                <w:color w:val="000000"/>
              </w:rPr>
            </w:pPr>
            <w:r>
              <w:rPr>
                <w:rFonts w:cstheme="minorHAnsi"/>
                <w:b/>
                <w:bCs/>
                <w:snapToGrid w:val="0"/>
                <w:color w:val="000000"/>
              </w:rPr>
              <w:t xml:space="preserve">Public participation session. </w:t>
            </w:r>
          </w:p>
          <w:p w14:paraId="2CB52053" w14:textId="68B508B6" w:rsidR="00813734" w:rsidRPr="00732EA6" w:rsidRDefault="00813734" w:rsidP="00D94761">
            <w:pPr>
              <w:rPr>
                <w:rFonts w:cstheme="minorHAnsi"/>
                <w:snapToGrid w:val="0"/>
                <w:color w:val="000000"/>
              </w:rPr>
            </w:pPr>
            <w:r>
              <w:rPr>
                <w:rFonts w:cstheme="minorHAnsi"/>
                <w:snapToGrid w:val="0"/>
                <w:color w:val="000000"/>
              </w:rPr>
              <w:t>1 member of public – in support of objecting KEP, currently liaising with K Binley. Currently 1500 signatures, deadline extended to 6</w:t>
            </w:r>
            <w:r w:rsidRPr="00813734">
              <w:rPr>
                <w:rFonts w:cstheme="minorHAnsi"/>
                <w:snapToGrid w:val="0"/>
                <w:color w:val="000000"/>
                <w:vertAlign w:val="superscript"/>
              </w:rPr>
              <w:t>th</w:t>
            </w:r>
            <w:r>
              <w:rPr>
                <w:rFonts w:cstheme="minorHAnsi"/>
                <w:snapToGrid w:val="0"/>
                <w:color w:val="000000"/>
              </w:rPr>
              <w:t xml:space="preserve"> June. </w:t>
            </w:r>
          </w:p>
        </w:tc>
        <w:tc>
          <w:tcPr>
            <w:tcW w:w="864" w:type="dxa"/>
          </w:tcPr>
          <w:p w14:paraId="6323C4AF" w14:textId="483550F2" w:rsidR="00367742" w:rsidRPr="00ED7ED2" w:rsidRDefault="00367742" w:rsidP="00D94761">
            <w:pPr>
              <w:rPr>
                <w:rFonts w:cstheme="minorHAnsi"/>
                <w:snapToGrid w:val="0"/>
                <w:color w:val="000000"/>
              </w:rPr>
            </w:pPr>
          </w:p>
        </w:tc>
      </w:tr>
      <w:tr w:rsidR="00367742" w14:paraId="23E7BE99" w14:textId="6E3D563F" w:rsidTr="00A049E0">
        <w:tc>
          <w:tcPr>
            <w:tcW w:w="1429" w:type="dxa"/>
          </w:tcPr>
          <w:p w14:paraId="0829B879" w14:textId="0589BE87" w:rsidR="00367742" w:rsidRPr="00D94761" w:rsidRDefault="00367742" w:rsidP="00D94761">
            <w:pPr>
              <w:rPr>
                <w:b/>
                <w:bCs/>
              </w:rPr>
            </w:pPr>
            <w:r w:rsidRPr="00D94761">
              <w:rPr>
                <w:rFonts w:eastAsia="Calibri" w:cstheme="minorHAnsi"/>
                <w:b/>
                <w:bCs/>
              </w:rPr>
              <w:t>LAPC2</w:t>
            </w:r>
            <w:r>
              <w:rPr>
                <w:rFonts w:eastAsia="Calibri" w:cstheme="minorHAnsi"/>
                <w:b/>
                <w:bCs/>
              </w:rPr>
              <w:t>5/0</w:t>
            </w:r>
            <w:r w:rsidR="00813734">
              <w:rPr>
                <w:rFonts w:eastAsia="Calibri" w:cstheme="minorHAnsi"/>
                <w:b/>
                <w:bCs/>
              </w:rPr>
              <w:t>5</w:t>
            </w:r>
            <w:r>
              <w:rPr>
                <w:rFonts w:eastAsia="Calibri" w:cstheme="minorHAnsi"/>
                <w:b/>
                <w:bCs/>
              </w:rPr>
              <w:t>5</w:t>
            </w:r>
          </w:p>
        </w:tc>
        <w:tc>
          <w:tcPr>
            <w:tcW w:w="7065" w:type="dxa"/>
          </w:tcPr>
          <w:p w14:paraId="05362D32" w14:textId="77777777" w:rsidR="00367742" w:rsidRDefault="00813734" w:rsidP="008A3759">
            <w:pPr>
              <w:rPr>
                <w:rFonts w:cstheme="minorHAnsi"/>
                <w:b/>
                <w:bCs/>
                <w:snapToGrid w:val="0"/>
                <w:color w:val="000000"/>
              </w:rPr>
            </w:pPr>
            <w:r>
              <w:rPr>
                <w:rFonts w:cstheme="minorHAnsi"/>
                <w:b/>
                <w:bCs/>
                <w:snapToGrid w:val="0"/>
                <w:color w:val="000000"/>
              </w:rPr>
              <w:t xml:space="preserve">To receive declarations of interest under the Councils Code of Conduct related to business on the agenda. </w:t>
            </w:r>
          </w:p>
          <w:p w14:paraId="08BBB3A7" w14:textId="7284FBCF" w:rsidR="00813734" w:rsidRPr="00D94761" w:rsidRDefault="00813734" w:rsidP="008A3759">
            <w:r>
              <w:t>Declaration of interest made against number 80B by C Waring (clerk) and Cllr Cocks.</w:t>
            </w:r>
          </w:p>
        </w:tc>
        <w:tc>
          <w:tcPr>
            <w:tcW w:w="864" w:type="dxa"/>
          </w:tcPr>
          <w:p w14:paraId="4222A593" w14:textId="77777777" w:rsidR="00367742" w:rsidRPr="00ED7ED2" w:rsidRDefault="00367742" w:rsidP="00D94761">
            <w:pPr>
              <w:rPr>
                <w:rFonts w:cstheme="minorHAnsi"/>
                <w:snapToGrid w:val="0"/>
                <w:color w:val="000000"/>
              </w:rPr>
            </w:pPr>
          </w:p>
        </w:tc>
      </w:tr>
      <w:tr w:rsidR="00367742" w14:paraId="7D02465B" w14:textId="4636C774" w:rsidTr="00A049E0">
        <w:tc>
          <w:tcPr>
            <w:tcW w:w="1429" w:type="dxa"/>
          </w:tcPr>
          <w:p w14:paraId="0C87BE84" w14:textId="2627E05E" w:rsidR="00367742" w:rsidRPr="00D94761" w:rsidRDefault="00367742" w:rsidP="00D94761">
            <w:pPr>
              <w:rPr>
                <w:b/>
                <w:bCs/>
              </w:rPr>
            </w:pPr>
            <w:r w:rsidRPr="00D94761">
              <w:rPr>
                <w:rFonts w:eastAsia="Calibri" w:cstheme="minorHAnsi"/>
                <w:b/>
                <w:bCs/>
              </w:rPr>
              <w:t>LAPC2</w:t>
            </w:r>
            <w:r>
              <w:rPr>
                <w:rFonts w:eastAsia="Calibri" w:cstheme="minorHAnsi"/>
                <w:b/>
                <w:bCs/>
              </w:rPr>
              <w:t>5/0</w:t>
            </w:r>
            <w:r w:rsidR="00813734">
              <w:rPr>
                <w:rFonts w:eastAsia="Calibri" w:cstheme="minorHAnsi"/>
                <w:b/>
                <w:bCs/>
              </w:rPr>
              <w:t>5</w:t>
            </w:r>
            <w:r>
              <w:rPr>
                <w:rFonts w:eastAsia="Calibri" w:cstheme="minorHAnsi"/>
                <w:b/>
                <w:bCs/>
              </w:rPr>
              <w:t>6</w:t>
            </w:r>
          </w:p>
        </w:tc>
        <w:tc>
          <w:tcPr>
            <w:tcW w:w="7065" w:type="dxa"/>
          </w:tcPr>
          <w:p w14:paraId="5E07824D" w14:textId="77777777" w:rsidR="00367742" w:rsidRDefault="00813734" w:rsidP="00D94761">
            <w:pPr>
              <w:rPr>
                <w:rFonts w:cstheme="minorHAnsi"/>
                <w:b/>
                <w:bCs/>
                <w:snapToGrid w:val="0"/>
                <w:color w:val="000000"/>
              </w:rPr>
            </w:pPr>
            <w:r>
              <w:rPr>
                <w:rFonts w:cstheme="minorHAnsi"/>
                <w:b/>
                <w:bCs/>
                <w:snapToGrid w:val="0"/>
                <w:color w:val="000000"/>
              </w:rPr>
              <w:t>To welcome the new clerk and councillors.</w:t>
            </w:r>
          </w:p>
          <w:p w14:paraId="15F5426E" w14:textId="57F9EE83" w:rsidR="00813734" w:rsidRPr="00FE34BC" w:rsidRDefault="00813734" w:rsidP="00D94761">
            <w:r>
              <w:t>Clerk and councillors welcomed</w:t>
            </w:r>
          </w:p>
        </w:tc>
        <w:tc>
          <w:tcPr>
            <w:tcW w:w="864" w:type="dxa"/>
          </w:tcPr>
          <w:p w14:paraId="3E8E78D2" w14:textId="77777777" w:rsidR="00367742" w:rsidRPr="00ED7ED2" w:rsidRDefault="00367742" w:rsidP="00D94761">
            <w:pPr>
              <w:rPr>
                <w:rFonts w:cstheme="minorHAnsi"/>
                <w:snapToGrid w:val="0"/>
                <w:color w:val="000000"/>
              </w:rPr>
            </w:pPr>
          </w:p>
        </w:tc>
      </w:tr>
      <w:tr w:rsidR="00367742" w14:paraId="63F80D2C" w14:textId="7ABDD54B" w:rsidTr="00A049E0">
        <w:tc>
          <w:tcPr>
            <w:tcW w:w="1429" w:type="dxa"/>
          </w:tcPr>
          <w:p w14:paraId="008C1CED" w14:textId="7907AFDF" w:rsidR="00367742" w:rsidRPr="00D94761" w:rsidRDefault="00367742" w:rsidP="00D94761">
            <w:pPr>
              <w:rPr>
                <w:rFonts w:eastAsia="Calibri" w:cstheme="minorHAnsi"/>
                <w:b/>
                <w:bCs/>
              </w:rPr>
            </w:pPr>
            <w:r>
              <w:rPr>
                <w:rFonts w:eastAsia="Calibri" w:cstheme="minorHAnsi"/>
                <w:b/>
                <w:bCs/>
              </w:rPr>
              <w:t>LAPC25/0</w:t>
            </w:r>
            <w:r w:rsidR="00813734">
              <w:rPr>
                <w:rFonts w:eastAsia="Calibri" w:cstheme="minorHAnsi"/>
                <w:b/>
                <w:bCs/>
              </w:rPr>
              <w:t>5</w:t>
            </w:r>
            <w:r>
              <w:rPr>
                <w:rFonts w:eastAsia="Calibri" w:cstheme="minorHAnsi"/>
                <w:b/>
                <w:bCs/>
              </w:rPr>
              <w:t>7</w:t>
            </w:r>
          </w:p>
        </w:tc>
        <w:tc>
          <w:tcPr>
            <w:tcW w:w="7065" w:type="dxa"/>
          </w:tcPr>
          <w:p w14:paraId="378EE8E2" w14:textId="77777777" w:rsidR="00367742" w:rsidRDefault="00813734" w:rsidP="00813734">
            <w:pPr>
              <w:rPr>
                <w:rFonts w:cstheme="minorHAnsi"/>
                <w:b/>
                <w:bCs/>
                <w:snapToGrid w:val="0"/>
                <w:color w:val="000000"/>
              </w:rPr>
            </w:pPr>
            <w:r w:rsidRPr="00813734">
              <w:rPr>
                <w:rFonts w:cstheme="minorHAnsi"/>
                <w:b/>
                <w:bCs/>
                <w:snapToGrid w:val="0"/>
                <w:color w:val="000000"/>
              </w:rPr>
              <w:t xml:space="preserve">To receive councillors’ Declarations of Office and, for any not received, determine when they shall be received. </w:t>
            </w:r>
          </w:p>
          <w:p w14:paraId="1A3E52B8" w14:textId="6FE5EC36" w:rsidR="00813734" w:rsidRPr="00492FEB" w:rsidRDefault="00813734" w:rsidP="00813734">
            <w:pPr>
              <w:rPr>
                <w:rFonts w:eastAsia="Calibri" w:cstheme="minorHAnsi"/>
              </w:rPr>
            </w:pPr>
            <w:r>
              <w:rPr>
                <w:rFonts w:eastAsia="Calibri" w:cstheme="minorHAnsi"/>
              </w:rPr>
              <w:t>Packs presented to councillors and signed</w:t>
            </w:r>
          </w:p>
        </w:tc>
        <w:tc>
          <w:tcPr>
            <w:tcW w:w="864" w:type="dxa"/>
          </w:tcPr>
          <w:p w14:paraId="5FACA99C" w14:textId="77777777" w:rsidR="00367742" w:rsidRPr="00ED7ED2" w:rsidRDefault="00367742" w:rsidP="00D94761">
            <w:pPr>
              <w:rPr>
                <w:rFonts w:cstheme="minorHAnsi"/>
                <w:snapToGrid w:val="0"/>
                <w:color w:val="000000"/>
              </w:rPr>
            </w:pPr>
          </w:p>
        </w:tc>
      </w:tr>
      <w:tr w:rsidR="00367742" w:rsidRPr="00732EA6" w14:paraId="6B74FFC3" w14:textId="7DF3C02D" w:rsidTr="00A049E0">
        <w:tc>
          <w:tcPr>
            <w:tcW w:w="1429" w:type="dxa"/>
          </w:tcPr>
          <w:p w14:paraId="3A052DE5" w14:textId="236B5197" w:rsidR="00367742" w:rsidRPr="00732EA6" w:rsidRDefault="00367742" w:rsidP="00732EA6">
            <w:pPr>
              <w:rPr>
                <w:rFonts w:eastAsia="Calibri" w:cstheme="minorHAnsi"/>
                <w:b/>
                <w:bCs/>
              </w:rPr>
            </w:pPr>
            <w:r w:rsidRPr="00732EA6">
              <w:rPr>
                <w:rFonts w:cstheme="minorHAnsi"/>
                <w:b/>
                <w:bCs/>
                <w:snapToGrid w:val="0"/>
                <w:color w:val="000000"/>
              </w:rPr>
              <w:t>LAPC25/0</w:t>
            </w:r>
            <w:r w:rsidR="00813734">
              <w:rPr>
                <w:rFonts w:cstheme="minorHAnsi"/>
                <w:b/>
                <w:bCs/>
                <w:snapToGrid w:val="0"/>
                <w:color w:val="000000"/>
              </w:rPr>
              <w:t>5</w:t>
            </w:r>
            <w:r w:rsidRPr="00732EA6">
              <w:rPr>
                <w:rFonts w:cstheme="minorHAnsi"/>
                <w:b/>
                <w:bCs/>
                <w:snapToGrid w:val="0"/>
                <w:color w:val="000000"/>
              </w:rPr>
              <w:t>8</w:t>
            </w:r>
          </w:p>
        </w:tc>
        <w:tc>
          <w:tcPr>
            <w:tcW w:w="7065" w:type="dxa"/>
          </w:tcPr>
          <w:p w14:paraId="39DE92D0" w14:textId="77777777" w:rsidR="00367742" w:rsidRDefault="00813734" w:rsidP="00813734">
            <w:pPr>
              <w:rPr>
                <w:rFonts w:cstheme="minorHAnsi"/>
                <w:b/>
                <w:bCs/>
                <w:snapToGrid w:val="0"/>
                <w:color w:val="000000"/>
              </w:rPr>
            </w:pPr>
            <w:r w:rsidRPr="00813734">
              <w:rPr>
                <w:rFonts w:cstheme="minorHAnsi"/>
                <w:b/>
                <w:bCs/>
                <w:snapToGrid w:val="0"/>
                <w:color w:val="000000"/>
              </w:rPr>
              <w:t xml:space="preserve">To receive councillors’ GDPR Security Compliance Checklist and the Electronic Service of Summons Consent Forms. </w:t>
            </w:r>
          </w:p>
          <w:p w14:paraId="73BE6D53" w14:textId="54A8D54E" w:rsidR="00813734" w:rsidRPr="00732EA6" w:rsidRDefault="00813734" w:rsidP="00813734">
            <w:pPr>
              <w:rPr>
                <w:rFonts w:eastAsia="Calibri" w:cstheme="minorHAnsi"/>
              </w:rPr>
            </w:pPr>
            <w:r>
              <w:rPr>
                <w:rFonts w:eastAsia="Calibri" w:cstheme="minorHAnsi"/>
              </w:rPr>
              <w:t>GDPR and ESSCF signed by councillors</w:t>
            </w:r>
          </w:p>
        </w:tc>
        <w:tc>
          <w:tcPr>
            <w:tcW w:w="864" w:type="dxa"/>
          </w:tcPr>
          <w:p w14:paraId="0B207DE1" w14:textId="69C9DB8D" w:rsidR="00367742" w:rsidRPr="00ED7ED2" w:rsidRDefault="00367742" w:rsidP="00732EA6">
            <w:pPr>
              <w:rPr>
                <w:rFonts w:cstheme="minorHAnsi"/>
                <w:snapToGrid w:val="0"/>
                <w:color w:val="000000"/>
              </w:rPr>
            </w:pPr>
          </w:p>
        </w:tc>
      </w:tr>
      <w:tr w:rsidR="00367742" w14:paraId="35B2D8C0" w14:textId="7889DA35" w:rsidTr="00A049E0">
        <w:tc>
          <w:tcPr>
            <w:tcW w:w="1429" w:type="dxa"/>
          </w:tcPr>
          <w:p w14:paraId="13442CF9" w14:textId="32AC9B0E" w:rsidR="00367742" w:rsidRPr="00D94761" w:rsidRDefault="00367742" w:rsidP="00D94761">
            <w:pPr>
              <w:rPr>
                <w:rFonts w:cstheme="minorHAnsi"/>
                <w:b/>
                <w:bCs/>
                <w:snapToGrid w:val="0"/>
                <w:color w:val="000000"/>
              </w:rPr>
            </w:pPr>
            <w:r w:rsidRPr="00D94761">
              <w:rPr>
                <w:rFonts w:eastAsia="Calibri" w:cstheme="minorHAnsi"/>
                <w:b/>
                <w:bCs/>
              </w:rPr>
              <w:t>LAPC2</w:t>
            </w:r>
            <w:r>
              <w:rPr>
                <w:rFonts w:eastAsia="Calibri" w:cstheme="minorHAnsi"/>
                <w:b/>
                <w:bCs/>
              </w:rPr>
              <w:t>5/0</w:t>
            </w:r>
            <w:r w:rsidR="00813734">
              <w:rPr>
                <w:rFonts w:eastAsia="Calibri" w:cstheme="minorHAnsi"/>
                <w:b/>
                <w:bCs/>
              </w:rPr>
              <w:t>5</w:t>
            </w:r>
            <w:r>
              <w:rPr>
                <w:rFonts w:eastAsia="Calibri" w:cstheme="minorHAnsi"/>
                <w:b/>
                <w:bCs/>
              </w:rPr>
              <w:t>9</w:t>
            </w:r>
          </w:p>
        </w:tc>
        <w:tc>
          <w:tcPr>
            <w:tcW w:w="7065" w:type="dxa"/>
          </w:tcPr>
          <w:p w14:paraId="0DE6817C" w14:textId="77777777" w:rsidR="00367742" w:rsidRDefault="00813734" w:rsidP="00D94761">
            <w:pPr>
              <w:rPr>
                <w:rFonts w:eastAsia="Calibri" w:cstheme="minorHAnsi"/>
                <w:b/>
                <w:bCs/>
              </w:rPr>
            </w:pPr>
            <w:r>
              <w:rPr>
                <w:rFonts w:eastAsia="Calibri" w:cstheme="minorHAnsi"/>
                <w:b/>
                <w:bCs/>
              </w:rPr>
              <w:t xml:space="preserve">To allocate Councillors role and responsibilities including representatives to external bodies. </w:t>
            </w:r>
          </w:p>
          <w:p w14:paraId="397E19DC" w14:textId="25FE1CA4" w:rsidR="00813734" w:rsidRPr="00FE34BC" w:rsidRDefault="00FE1AAF" w:rsidP="00D94761">
            <w:pPr>
              <w:rPr>
                <w:rFonts w:cstheme="minorHAnsi"/>
                <w:snapToGrid w:val="0"/>
                <w:color w:val="000000"/>
              </w:rPr>
            </w:pPr>
            <w:r>
              <w:rPr>
                <w:rFonts w:cstheme="minorHAnsi"/>
                <w:snapToGrid w:val="0"/>
                <w:color w:val="000000"/>
              </w:rPr>
              <w:t>Allocation of roles – file for defib to be given to Cllr Brown by J Powell. To change email addresses on allocation form, update to 25/26</w:t>
            </w:r>
          </w:p>
        </w:tc>
        <w:tc>
          <w:tcPr>
            <w:tcW w:w="864" w:type="dxa"/>
          </w:tcPr>
          <w:p w14:paraId="5B85094E" w14:textId="50548749" w:rsidR="00367742" w:rsidRPr="00ED7ED2" w:rsidRDefault="00367742" w:rsidP="00D94761">
            <w:pPr>
              <w:rPr>
                <w:rFonts w:eastAsia="Calibri" w:cstheme="minorHAnsi"/>
              </w:rPr>
            </w:pPr>
          </w:p>
        </w:tc>
      </w:tr>
      <w:tr w:rsidR="00367742" w14:paraId="703304FC" w14:textId="19C2DE77" w:rsidTr="00A049E0">
        <w:trPr>
          <w:trHeight w:val="552"/>
        </w:trPr>
        <w:tc>
          <w:tcPr>
            <w:tcW w:w="1429" w:type="dxa"/>
          </w:tcPr>
          <w:p w14:paraId="631AB665" w14:textId="02CCE64D" w:rsidR="00367742" w:rsidRPr="00D94761" w:rsidRDefault="00367742" w:rsidP="00213688">
            <w:pPr>
              <w:rPr>
                <w:b/>
                <w:bCs/>
              </w:rPr>
            </w:pPr>
            <w:r w:rsidRPr="00D94761">
              <w:rPr>
                <w:rFonts w:cstheme="minorHAnsi"/>
                <w:b/>
                <w:bCs/>
                <w:snapToGrid w:val="0"/>
                <w:color w:val="000000"/>
              </w:rPr>
              <w:t>LAPC2</w:t>
            </w:r>
            <w:r>
              <w:rPr>
                <w:rFonts w:cstheme="minorHAnsi"/>
                <w:b/>
                <w:bCs/>
                <w:snapToGrid w:val="0"/>
                <w:color w:val="000000"/>
              </w:rPr>
              <w:t>5/0</w:t>
            </w:r>
            <w:r w:rsidR="00813734">
              <w:rPr>
                <w:rFonts w:cstheme="minorHAnsi"/>
                <w:b/>
                <w:bCs/>
                <w:snapToGrid w:val="0"/>
                <w:color w:val="000000"/>
              </w:rPr>
              <w:t>6</w:t>
            </w:r>
            <w:r>
              <w:rPr>
                <w:rFonts w:cstheme="minorHAnsi"/>
                <w:b/>
                <w:bCs/>
                <w:snapToGrid w:val="0"/>
                <w:color w:val="000000"/>
              </w:rPr>
              <w:t>0</w:t>
            </w:r>
          </w:p>
        </w:tc>
        <w:tc>
          <w:tcPr>
            <w:tcW w:w="7065" w:type="dxa"/>
          </w:tcPr>
          <w:p w14:paraId="152234D0" w14:textId="77777777" w:rsidR="00367742" w:rsidRDefault="00FE1AAF" w:rsidP="00213688">
            <w:pPr>
              <w:rPr>
                <w:rFonts w:cs="Arial"/>
                <w:b/>
                <w:bCs/>
                <w:snapToGrid w:val="0"/>
                <w:color w:val="000000"/>
              </w:rPr>
            </w:pPr>
            <w:r>
              <w:rPr>
                <w:rFonts w:cs="Arial"/>
                <w:b/>
                <w:bCs/>
                <w:snapToGrid w:val="0"/>
                <w:color w:val="000000"/>
              </w:rPr>
              <w:t>To consider training requirements for councillors and clerk.</w:t>
            </w:r>
          </w:p>
          <w:p w14:paraId="6EB9FD30" w14:textId="0D9992FA" w:rsidR="00FE1AAF" w:rsidRPr="00FE34BC" w:rsidRDefault="00FE1AAF" w:rsidP="00213688">
            <w:r>
              <w:t>Cllr Sonn to receive training. Book clerk training in with NCALC.</w:t>
            </w:r>
          </w:p>
        </w:tc>
        <w:tc>
          <w:tcPr>
            <w:tcW w:w="864" w:type="dxa"/>
          </w:tcPr>
          <w:p w14:paraId="63DD28A3" w14:textId="29B2F8F6" w:rsidR="00367742" w:rsidRPr="00ED7ED2" w:rsidRDefault="00367742" w:rsidP="00213688">
            <w:pPr>
              <w:rPr>
                <w:rFonts w:cs="Arial"/>
                <w:snapToGrid w:val="0"/>
                <w:color w:val="000000"/>
              </w:rPr>
            </w:pPr>
          </w:p>
        </w:tc>
      </w:tr>
      <w:tr w:rsidR="00367742" w14:paraId="7C7F4D77" w14:textId="366CD1E7" w:rsidTr="00A049E0">
        <w:trPr>
          <w:trHeight w:val="552"/>
        </w:trPr>
        <w:tc>
          <w:tcPr>
            <w:tcW w:w="1429" w:type="dxa"/>
          </w:tcPr>
          <w:p w14:paraId="5B520D70" w14:textId="0F479A9E" w:rsidR="00367742" w:rsidRPr="00D94761" w:rsidRDefault="00367742" w:rsidP="00D94761">
            <w:pPr>
              <w:rPr>
                <w:b/>
                <w:bCs/>
              </w:rPr>
            </w:pPr>
            <w:bookmarkStart w:id="0" w:name="_Hlk196990015"/>
            <w:r w:rsidRPr="00D94761">
              <w:rPr>
                <w:rFonts w:cstheme="minorHAnsi"/>
                <w:b/>
                <w:bCs/>
                <w:snapToGrid w:val="0"/>
                <w:color w:val="000000"/>
              </w:rPr>
              <w:t>LAPC2</w:t>
            </w:r>
            <w:r>
              <w:rPr>
                <w:rFonts w:cstheme="minorHAnsi"/>
                <w:b/>
                <w:bCs/>
                <w:snapToGrid w:val="0"/>
                <w:color w:val="000000"/>
              </w:rPr>
              <w:t>5/0</w:t>
            </w:r>
            <w:r w:rsidR="00827052">
              <w:rPr>
                <w:rFonts w:cstheme="minorHAnsi"/>
                <w:b/>
                <w:bCs/>
                <w:snapToGrid w:val="0"/>
                <w:color w:val="000000"/>
              </w:rPr>
              <w:t>6</w:t>
            </w:r>
            <w:r>
              <w:rPr>
                <w:rFonts w:cstheme="minorHAnsi"/>
                <w:b/>
                <w:bCs/>
                <w:snapToGrid w:val="0"/>
                <w:color w:val="000000"/>
              </w:rPr>
              <w:t>1</w:t>
            </w:r>
          </w:p>
        </w:tc>
        <w:tc>
          <w:tcPr>
            <w:tcW w:w="7065" w:type="dxa"/>
          </w:tcPr>
          <w:p w14:paraId="2C29F60C" w14:textId="77777777" w:rsidR="00367742" w:rsidRDefault="00FE1AAF" w:rsidP="00A61024">
            <w:pPr>
              <w:rPr>
                <w:rFonts w:cs="Arial"/>
                <w:b/>
                <w:bCs/>
                <w:snapToGrid w:val="0"/>
                <w:color w:val="000000"/>
              </w:rPr>
            </w:pPr>
            <w:r>
              <w:rPr>
                <w:rFonts w:cs="Arial"/>
                <w:b/>
                <w:bCs/>
                <w:snapToGrid w:val="0"/>
                <w:color w:val="000000"/>
              </w:rPr>
              <w:t>To receive and note the Annual Internal Report 2024/25 and actions required.</w:t>
            </w:r>
          </w:p>
          <w:p w14:paraId="63ACEFFB" w14:textId="4F86BC8D" w:rsidR="00FE1AAF" w:rsidRPr="00FE34BC" w:rsidRDefault="00FE1AAF" w:rsidP="00A61024">
            <w:r>
              <w:t xml:space="preserve">Audit report: budget – precept budget to be separated in audit. Two items with minutes. Move reading room budget to separate bank account. </w:t>
            </w:r>
          </w:p>
        </w:tc>
        <w:tc>
          <w:tcPr>
            <w:tcW w:w="864" w:type="dxa"/>
          </w:tcPr>
          <w:p w14:paraId="07BD58D9" w14:textId="77777777" w:rsidR="00367742" w:rsidRPr="00ED7ED2" w:rsidRDefault="00367742" w:rsidP="00D94761">
            <w:pPr>
              <w:rPr>
                <w:rFonts w:cs="Arial"/>
                <w:snapToGrid w:val="0"/>
                <w:color w:val="000000"/>
              </w:rPr>
            </w:pPr>
          </w:p>
        </w:tc>
      </w:tr>
      <w:bookmarkEnd w:id="0"/>
      <w:tr w:rsidR="00367742" w14:paraId="7FAEDA91" w14:textId="06062CB7" w:rsidTr="00A049E0">
        <w:tc>
          <w:tcPr>
            <w:tcW w:w="1429" w:type="dxa"/>
          </w:tcPr>
          <w:p w14:paraId="3ACBD3E7" w14:textId="22BF8852" w:rsidR="00367742" w:rsidRPr="00D94761" w:rsidRDefault="00367742" w:rsidP="00D94761">
            <w:pPr>
              <w:rPr>
                <w:b/>
                <w:bCs/>
              </w:rPr>
            </w:pPr>
            <w:r w:rsidRPr="00D94761">
              <w:rPr>
                <w:rFonts w:cstheme="minorHAnsi"/>
                <w:b/>
                <w:bCs/>
                <w:snapToGrid w:val="0"/>
              </w:rPr>
              <w:t>LAPC2</w:t>
            </w:r>
            <w:r>
              <w:rPr>
                <w:rFonts w:cstheme="minorHAnsi"/>
                <w:b/>
                <w:bCs/>
                <w:snapToGrid w:val="0"/>
              </w:rPr>
              <w:t>5/0</w:t>
            </w:r>
            <w:r w:rsidR="00827052">
              <w:rPr>
                <w:rFonts w:cstheme="minorHAnsi"/>
                <w:b/>
                <w:bCs/>
                <w:snapToGrid w:val="0"/>
              </w:rPr>
              <w:t>6</w:t>
            </w:r>
            <w:r>
              <w:rPr>
                <w:rFonts w:cstheme="minorHAnsi"/>
                <w:b/>
                <w:bCs/>
                <w:snapToGrid w:val="0"/>
              </w:rPr>
              <w:t>2</w:t>
            </w:r>
          </w:p>
        </w:tc>
        <w:tc>
          <w:tcPr>
            <w:tcW w:w="7065" w:type="dxa"/>
          </w:tcPr>
          <w:p w14:paraId="6D64366C" w14:textId="45FA652F" w:rsidR="00FE1AAF" w:rsidRDefault="00FE1AAF" w:rsidP="00ED7ED2">
            <w:pPr>
              <w:rPr>
                <w:rFonts w:cs="Arial"/>
                <w:b/>
                <w:bCs/>
                <w:snapToGrid w:val="0"/>
                <w:color w:val="000000"/>
              </w:rPr>
            </w:pPr>
            <w:r>
              <w:rPr>
                <w:rFonts w:cs="Arial"/>
                <w:b/>
                <w:bCs/>
                <w:snapToGrid w:val="0"/>
                <w:color w:val="000000"/>
              </w:rPr>
              <w:t xml:space="preserve">To receive and approve the Annual Governance Statement 2024/25 (Section 1). To be signed by Chairman of the meeting and the Clerk. </w:t>
            </w:r>
          </w:p>
          <w:p w14:paraId="1926C70C" w14:textId="57430B09" w:rsidR="00ED7ED2" w:rsidRPr="00942FF7" w:rsidRDefault="00FE1AAF" w:rsidP="00ED7ED2">
            <w:r>
              <w:t xml:space="preserve">Annual Governance Statement – signed off by Chairman. Proposed by Cllr Beckett, seconded by Cllr Cocks. </w:t>
            </w:r>
          </w:p>
        </w:tc>
        <w:tc>
          <w:tcPr>
            <w:tcW w:w="864" w:type="dxa"/>
          </w:tcPr>
          <w:p w14:paraId="35EE1E94" w14:textId="77777777" w:rsidR="00367742" w:rsidRPr="00ED7ED2" w:rsidRDefault="00367742" w:rsidP="00D94761">
            <w:pPr>
              <w:rPr>
                <w:rFonts w:cs="Arial"/>
                <w:snapToGrid w:val="0"/>
                <w:color w:val="000000"/>
              </w:rPr>
            </w:pPr>
          </w:p>
        </w:tc>
      </w:tr>
      <w:tr w:rsidR="00367742" w14:paraId="01C9A6AE" w14:textId="0B17F327" w:rsidTr="00A049E0">
        <w:tc>
          <w:tcPr>
            <w:tcW w:w="1429" w:type="dxa"/>
          </w:tcPr>
          <w:p w14:paraId="10F1585E" w14:textId="5345D38F" w:rsidR="00367742" w:rsidRPr="00D94761" w:rsidRDefault="00367742" w:rsidP="00E82B7E">
            <w:pPr>
              <w:rPr>
                <w:b/>
                <w:bCs/>
              </w:rPr>
            </w:pPr>
            <w:r w:rsidRPr="00D94761">
              <w:rPr>
                <w:rFonts w:cstheme="minorHAnsi"/>
                <w:b/>
                <w:bCs/>
                <w:snapToGrid w:val="0"/>
              </w:rPr>
              <w:t>LAPC2</w:t>
            </w:r>
            <w:r>
              <w:rPr>
                <w:rFonts w:cstheme="minorHAnsi"/>
                <w:b/>
                <w:bCs/>
                <w:snapToGrid w:val="0"/>
              </w:rPr>
              <w:t>5/0</w:t>
            </w:r>
            <w:r w:rsidR="00827052">
              <w:rPr>
                <w:rFonts w:cstheme="minorHAnsi"/>
                <w:b/>
                <w:bCs/>
                <w:snapToGrid w:val="0"/>
              </w:rPr>
              <w:t>6</w:t>
            </w:r>
            <w:r>
              <w:rPr>
                <w:rFonts w:cstheme="minorHAnsi"/>
                <w:b/>
                <w:bCs/>
                <w:snapToGrid w:val="0"/>
              </w:rPr>
              <w:t>3</w:t>
            </w:r>
          </w:p>
        </w:tc>
        <w:tc>
          <w:tcPr>
            <w:tcW w:w="7065" w:type="dxa"/>
          </w:tcPr>
          <w:p w14:paraId="56253BA4" w14:textId="77777777" w:rsidR="00367742" w:rsidRDefault="00FE1AAF" w:rsidP="00E82B7E">
            <w:pPr>
              <w:rPr>
                <w:rFonts w:cstheme="minorHAnsi"/>
                <w:b/>
                <w:bCs/>
                <w:snapToGrid w:val="0"/>
              </w:rPr>
            </w:pPr>
            <w:r>
              <w:rPr>
                <w:rFonts w:cstheme="minorHAnsi"/>
                <w:b/>
                <w:bCs/>
                <w:snapToGrid w:val="0"/>
              </w:rPr>
              <w:t xml:space="preserve">To approve the Accountin Statement 2024/25 (Sestion 2). To be signed by the Chairman of the meeting and the Clerk. </w:t>
            </w:r>
          </w:p>
          <w:p w14:paraId="12487BFF" w14:textId="4B5D9BEE" w:rsidR="00FE1AAF" w:rsidRPr="00FE34BC" w:rsidRDefault="00FE1AAF" w:rsidP="00E82B7E">
            <w:r>
              <w:t xml:space="preserve">Signed by Chairperson. </w:t>
            </w:r>
          </w:p>
        </w:tc>
        <w:tc>
          <w:tcPr>
            <w:tcW w:w="864" w:type="dxa"/>
          </w:tcPr>
          <w:p w14:paraId="30D7DB69" w14:textId="1C2423D0" w:rsidR="00367742" w:rsidRPr="00ED7ED2" w:rsidRDefault="00367742" w:rsidP="00E82B7E">
            <w:pPr>
              <w:rPr>
                <w:rFonts w:cstheme="minorHAnsi"/>
                <w:snapToGrid w:val="0"/>
              </w:rPr>
            </w:pPr>
          </w:p>
        </w:tc>
      </w:tr>
      <w:tr w:rsidR="00367742" w14:paraId="43AFF661" w14:textId="6409267B" w:rsidTr="00A049E0">
        <w:trPr>
          <w:trHeight w:val="661"/>
        </w:trPr>
        <w:tc>
          <w:tcPr>
            <w:tcW w:w="1429" w:type="dxa"/>
          </w:tcPr>
          <w:p w14:paraId="630A0CF0" w14:textId="6BFE67CE" w:rsidR="00367742" w:rsidRPr="00D94761" w:rsidRDefault="00367742" w:rsidP="00217719">
            <w:pPr>
              <w:rPr>
                <w:rFonts w:eastAsia="Calibri" w:cstheme="minorHAnsi"/>
                <w:b/>
                <w:bCs/>
              </w:rPr>
            </w:pPr>
            <w:r w:rsidRPr="00D94761">
              <w:rPr>
                <w:rFonts w:cstheme="minorHAnsi"/>
                <w:b/>
                <w:bCs/>
                <w:snapToGrid w:val="0"/>
              </w:rPr>
              <w:lastRenderedPageBreak/>
              <w:t>LAPC2</w:t>
            </w:r>
            <w:r>
              <w:rPr>
                <w:rFonts w:cstheme="minorHAnsi"/>
                <w:b/>
                <w:bCs/>
                <w:snapToGrid w:val="0"/>
              </w:rPr>
              <w:t>5/0</w:t>
            </w:r>
            <w:r w:rsidR="00827052">
              <w:rPr>
                <w:rFonts w:cstheme="minorHAnsi"/>
                <w:b/>
                <w:bCs/>
                <w:snapToGrid w:val="0"/>
              </w:rPr>
              <w:t>6</w:t>
            </w:r>
            <w:r>
              <w:rPr>
                <w:rFonts w:cstheme="minorHAnsi"/>
                <w:b/>
                <w:bCs/>
                <w:snapToGrid w:val="0"/>
              </w:rPr>
              <w:t>4</w:t>
            </w:r>
          </w:p>
        </w:tc>
        <w:tc>
          <w:tcPr>
            <w:tcW w:w="7065" w:type="dxa"/>
          </w:tcPr>
          <w:p w14:paraId="288B3BB6" w14:textId="77777777" w:rsidR="00367742" w:rsidRDefault="00FE1AAF" w:rsidP="00D51BBE">
            <w:pPr>
              <w:widowControl w:val="0"/>
              <w:tabs>
                <w:tab w:val="left" w:pos="0"/>
                <w:tab w:val="left" w:pos="6379"/>
              </w:tabs>
              <w:rPr>
                <w:rFonts w:cstheme="minorHAnsi"/>
                <w:b/>
                <w:bCs/>
                <w:snapToGrid w:val="0"/>
              </w:rPr>
            </w:pPr>
            <w:r>
              <w:rPr>
                <w:rFonts w:cstheme="minorHAnsi"/>
                <w:b/>
                <w:bCs/>
                <w:snapToGrid w:val="0"/>
              </w:rPr>
              <w:t xml:space="preserve">To approve the end of year bank reconciliation and end of year cashbook. </w:t>
            </w:r>
          </w:p>
          <w:p w14:paraId="5F6F161B" w14:textId="46B8D3BA" w:rsidR="00FE1AAF" w:rsidRPr="00492FEB" w:rsidRDefault="00FE1AAF" w:rsidP="00D51BBE">
            <w:pPr>
              <w:widowControl w:val="0"/>
              <w:tabs>
                <w:tab w:val="left" w:pos="0"/>
                <w:tab w:val="left" w:pos="6379"/>
              </w:tabs>
              <w:rPr>
                <w:rFonts w:cstheme="minorHAnsi"/>
                <w:snapToGrid w:val="0"/>
              </w:rPr>
            </w:pPr>
            <w:r>
              <w:rPr>
                <w:rFonts w:cstheme="minorHAnsi"/>
                <w:snapToGrid w:val="0"/>
              </w:rPr>
              <w:t>Approval signed by Chairman.</w:t>
            </w:r>
          </w:p>
        </w:tc>
        <w:tc>
          <w:tcPr>
            <w:tcW w:w="864" w:type="dxa"/>
          </w:tcPr>
          <w:p w14:paraId="4E1626A2" w14:textId="2DC298B4" w:rsidR="00367742" w:rsidRPr="00ED7ED2" w:rsidRDefault="00367742" w:rsidP="00217719">
            <w:pPr>
              <w:widowControl w:val="0"/>
              <w:tabs>
                <w:tab w:val="left" w:pos="1560"/>
                <w:tab w:val="left" w:pos="6379"/>
              </w:tabs>
              <w:ind w:left="1560" w:hanging="1560"/>
              <w:rPr>
                <w:rFonts w:cstheme="minorHAnsi"/>
                <w:snapToGrid w:val="0"/>
              </w:rPr>
            </w:pPr>
          </w:p>
        </w:tc>
      </w:tr>
      <w:tr w:rsidR="00367742" w14:paraId="1DCBA757" w14:textId="42D4E88C" w:rsidTr="00A049E0">
        <w:trPr>
          <w:trHeight w:val="551"/>
        </w:trPr>
        <w:tc>
          <w:tcPr>
            <w:tcW w:w="1429" w:type="dxa"/>
          </w:tcPr>
          <w:p w14:paraId="545C39AA" w14:textId="732CF004" w:rsidR="00367742" w:rsidRPr="00D94761" w:rsidRDefault="00367742" w:rsidP="00213688">
            <w:pPr>
              <w:rPr>
                <w:rFonts w:eastAsia="Calibri" w:cstheme="minorHAnsi"/>
                <w:b/>
                <w:bCs/>
              </w:rPr>
            </w:pPr>
            <w:r w:rsidRPr="00D94761">
              <w:rPr>
                <w:rFonts w:cstheme="minorHAnsi"/>
                <w:b/>
                <w:bCs/>
                <w:snapToGrid w:val="0"/>
              </w:rPr>
              <w:t>LAPC2</w:t>
            </w:r>
            <w:r>
              <w:rPr>
                <w:rFonts w:cstheme="minorHAnsi"/>
                <w:b/>
                <w:bCs/>
                <w:snapToGrid w:val="0"/>
              </w:rPr>
              <w:t>5/0</w:t>
            </w:r>
            <w:r w:rsidR="00827052">
              <w:rPr>
                <w:rFonts w:cstheme="minorHAnsi"/>
                <w:b/>
                <w:bCs/>
                <w:snapToGrid w:val="0"/>
              </w:rPr>
              <w:t>6</w:t>
            </w:r>
            <w:r>
              <w:rPr>
                <w:rFonts w:cstheme="minorHAnsi"/>
                <w:b/>
                <w:bCs/>
                <w:snapToGrid w:val="0"/>
              </w:rPr>
              <w:t>5</w:t>
            </w:r>
          </w:p>
        </w:tc>
        <w:tc>
          <w:tcPr>
            <w:tcW w:w="7065" w:type="dxa"/>
          </w:tcPr>
          <w:p w14:paraId="65A88129" w14:textId="77777777" w:rsidR="00367742" w:rsidRDefault="00FE1AAF" w:rsidP="00213688">
            <w:pPr>
              <w:widowControl w:val="0"/>
              <w:tabs>
                <w:tab w:val="left" w:pos="6379"/>
              </w:tabs>
              <w:rPr>
                <w:rFonts w:cstheme="minorHAnsi"/>
                <w:b/>
                <w:bCs/>
                <w:snapToGrid w:val="0"/>
              </w:rPr>
            </w:pPr>
            <w:r>
              <w:rPr>
                <w:rFonts w:cstheme="minorHAnsi"/>
                <w:b/>
                <w:bCs/>
                <w:snapToGrid w:val="0"/>
              </w:rPr>
              <w:t xml:space="preserve">The RFO to set the commencement date for the exercise of public rights. </w:t>
            </w:r>
          </w:p>
          <w:p w14:paraId="00B79494" w14:textId="72D23F43" w:rsidR="00FE1AAF" w:rsidRPr="00FE1AAF" w:rsidRDefault="00FE1AAF" w:rsidP="00213688">
            <w:pPr>
              <w:widowControl w:val="0"/>
              <w:tabs>
                <w:tab w:val="left" w:pos="6379"/>
              </w:tabs>
              <w:rPr>
                <w:rFonts w:cstheme="minorHAnsi"/>
                <w:snapToGrid w:val="0"/>
              </w:rPr>
            </w:pPr>
            <w:r>
              <w:rPr>
                <w:rFonts w:cstheme="minorHAnsi"/>
                <w:snapToGrid w:val="0"/>
              </w:rPr>
              <w:t>Exercise of public rights Tues 3</w:t>
            </w:r>
            <w:r w:rsidRPr="00FE1AAF">
              <w:rPr>
                <w:rFonts w:cstheme="minorHAnsi"/>
                <w:snapToGrid w:val="0"/>
                <w:vertAlign w:val="superscript"/>
              </w:rPr>
              <w:t>rd</w:t>
            </w:r>
            <w:r>
              <w:rPr>
                <w:rFonts w:cstheme="minorHAnsi"/>
                <w:snapToGrid w:val="0"/>
              </w:rPr>
              <w:t xml:space="preserve"> June – Mon 14</w:t>
            </w:r>
            <w:r w:rsidRPr="00FE1AAF">
              <w:rPr>
                <w:rFonts w:cstheme="minorHAnsi"/>
                <w:snapToGrid w:val="0"/>
                <w:vertAlign w:val="superscript"/>
              </w:rPr>
              <w:t>th</w:t>
            </w:r>
            <w:r>
              <w:rPr>
                <w:rFonts w:cstheme="minorHAnsi"/>
                <w:snapToGrid w:val="0"/>
              </w:rPr>
              <w:t xml:space="preserve"> July</w:t>
            </w:r>
          </w:p>
        </w:tc>
        <w:tc>
          <w:tcPr>
            <w:tcW w:w="864" w:type="dxa"/>
          </w:tcPr>
          <w:p w14:paraId="7CEA1893" w14:textId="7743FC5B" w:rsidR="00367742" w:rsidRPr="00ED7ED2" w:rsidRDefault="00367742" w:rsidP="00213688">
            <w:pPr>
              <w:widowControl w:val="0"/>
              <w:tabs>
                <w:tab w:val="left" w:pos="1560"/>
                <w:tab w:val="left" w:pos="6379"/>
              </w:tabs>
              <w:ind w:left="1560" w:hanging="1560"/>
              <w:rPr>
                <w:rFonts w:cstheme="minorHAnsi"/>
                <w:snapToGrid w:val="0"/>
              </w:rPr>
            </w:pPr>
          </w:p>
        </w:tc>
      </w:tr>
      <w:tr w:rsidR="00827052" w14:paraId="7C3DE0C1" w14:textId="77777777" w:rsidTr="00A049E0">
        <w:trPr>
          <w:trHeight w:val="551"/>
        </w:trPr>
        <w:tc>
          <w:tcPr>
            <w:tcW w:w="1429" w:type="dxa"/>
          </w:tcPr>
          <w:p w14:paraId="19978210" w14:textId="7EF7A0E6" w:rsidR="00827052" w:rsidRPr="00D94761" w:rsidRDefault="002B4525" w:rsidP="00213688">
            <w:pPr>
              <w:rPr>
                <w:rFonts w:cstheme="minorHAnsi"/>
                <w:b/>
                <w:bCs/>
                <w:snapToGrid w:val="0"/>
              </w:rPr>
            </w:pPr>
            <w:r w:rsidRPr="00D94761">
              <w:rPr>
                <w:rFonts w:cstheme="minorHAnsi"/>
                <w:b/>
                <w:bCs/>
                <w:snapToGrid w:val="0"/>
              </w:rPr>
              <w:t>LAPC2</w:t>
            </w:r>
            <w:r>
              <w:rPr>
                <w:rFonts w:cstheme="minorHAnsi"/>
                <w:b/>
                <w:bCs/>
                <w:snapToGrid w:val="0"/>
              </w:rPr>
              <w:t>5/066</w:t>
            </w:r>
          </w:p>
        </w:tc>
        <w:tc>
          <w:tcPr>
            <w:tcW w:w="7065" w:type="dxa"/>
          </w:tcPr>
          <w:p w14:paraId="75853ACB" w14:textId="730051D4" w:rsidR="00827052" w:rsidRDefault="002B4525" w:rsidP="00213688">
            <w:pPr>
              <w:widowControl w:val="0"/>
              <w:tabs>
                <w:tab w:val="left" w:pos="6379"/>
              </w:tabs>
              <w:rPr>
                <w:rFonts w:cstheme="minorHAnsi"/>
                <w:b/>
                <w:bCs/>
                <w:snapToGrid w:val="0"/>
              </w:rPr>
            </w:pPr>
            <w:r>
              <w:rPr>
                <w:rFonts w:cstheme="minorHAnsi"/>
                <w:b/>
                <w:bCs/>
                <w:snapToGrid w:val="0"/>
              </w:rPr>
              <w:t>To receive and approve for signature minutes of the meeting held on Monday 28</w:t>
            </w:r>
            <w:r w:rsidRPr="002B4525">
              <w:rPr>
                <w:rFonts w:cstheme="minorHAnsi"/>
                <w:b/>
                <w:bCs/>
                <w:snapToGrid w:val="0"/>
                <w:vertAlign w:val="superscript"/>
              </w:rPr>
              <w:t>th</w:t>
            </w:r>
            <w:r>
              <w:rPr>
                <w:rFonts w:cstheme="minorHAnsi"/>
                <w:b/>
                <w:bCs/>
                <w:snapToGrid w:val="0"/>
              </w:rPr>
              <w:t xml:space="preserve"> April 2025. </w:t>
            </w:r>
          </w:p>
          <w:p w14:paraId="6465583B" w14:textId="6E50258D" w:rsidR="002B4525" w:rsidRPr="002B4525" w:rsidRDefault="002B4525" w:rsidP="00213688">
            <w:pPr>
              <w:widowControl w:val="0"/>
              <w:tabs>
                <w:tab w:val="left" w:pos="6379"/>
              </w:tabs>
              <w:rPr>
                <w:rFonts w:cstheme="minorHAnsi"/>
                <w:snapToGrid w:val="0"/>
              </w:rPr>
            </w:pPr>
            <w:r>
              <w:rPr>
                <w:rFonts w:cstheme="minorHAnsi"/>
                <w:snapToGrid w:val="0"/>
              </w:rPr>
              <w:t>Approved and signed, proposed by Cllr Keech, Seconded by Cllr Sheppard.</w:t>
            </w:r>
          </w:p>
        </w:tc>
        <w:tc>
          <w:tcPr>
            <w:tcW w:w="864" w:type="dxa"/>
          </w:tcPr>
          <w:p w14:paraId="1EF6C706" w14:textId="77777777" w:rsidR="00827052" w:rsidRPr="00ED7ED2" w:rsidRDefault="00827052" w:rsidP="00213688">
            <w:pPr>
              <w:widowControl w:val="0"/>
              <w:tabs>
                <w:tab w:val="left" w:pos="1560"/>
                <w:tab w:val="left" w:pos="6379"/>
              </w:tabs>
              <w:ind w:left="1560" w:hanging="1560"/>
              <w:rPr>
                <w:rFonts w:cstheme="minorHAnsi"/>
                <w:snapToGrid w:val="0"/>
              </w:rPr>
            </w:pPr>
          </w:p>
        </w:tc>
      </w:tr>
      <w:tr w:rsidR="002B4525" w14:paraId="71D2CF9D" w14:textId="77777777" w:rsidTr="00A049E0">
        <w:trPr>
          <w:trHeight w:val="551"/>
        </w:trPr>
        <w:tc>
          <w:tcPr>
            <w:tcW w:w="1429" w:type="dxa"/>
          </w:tcPr>
          <w:p w14:paraId="2BB2B381" w14:textId="22232642" w:rsidR="002B4525" w:rsidRPr="00D94761" w:rsidRDefault="002B4525" w:rsidP="00466C1A">
            <w:pPr>
              <w:ind w:right="-260"/>
              <w:rPr>
                <w:rFonts w:cstheme="minorHAnsi"/>
                <w:b/>
                <w:bCs/>
                <w:snapToGrid w:val="0"/>
              </w:rPr>
            </w:pPr>
            <w:r w:rsidRPr="00D94761">
              <w:rPr>
                <w:rFonts w:cstheme="minorHAnsi"/>
                <w:b/>
                <w:bCs/>
                <w:snapToGrid w:val="0"/>
              </w:rPr>
              <w:t>LAPC2</w:t>
            </w:r>
            <w:r>
              <w:rPr>
                <w:rFonts w:cstheme="minorHAnsi"/>
                <w:b/>
                <w:bCs/>
                <w:snapToGrid w:val="0"/>
              </w:rPr>
              <w:t>5/067</w:t>
            </w:r>
          </w:p>
        </w:tc>
        <w:tc>
          <w:tcPr>
            <w:tcW w:w="7065" w:type="dxa"/>
          </w:tcPr>
          <w:p w14:paraId="5B4322C2" w14:textId="77777777" w:rsidR="002B4525" w:rsidRDefault="002B4525" w:rsidP="00466C1A">
            <w:pPr>
              <w:widowControl w:val="0"/>
              <w:tabs>
                <w:tab w:val="left" w:pos="1560"/>
                <w:tab w:val="left" w:pos="6379"/>
              </w:tabs>
              <w:ind w:left="1560" w:hanging="1560"/>
              <w:rPr>
                <w:rFonts w:eastAsia="Calibri" w:cstheme="minorHAnsi"/>
                <w:b/>
                <w:bCs/>
              </w:rPr>
            </w:pPr>
            <w:r>
              <w:rPr>
                <w:rFonts w:eastAsia="Calibri" w:cstheme="minorHAnsi"/>
                <w:b/>
                <w:bCs/>
              </w:rPr>
              <w:t>To note any matters arising from the minutes not included on this agenda, for report only.</w:t>
            </w:r>
          </w:p>
          <w:p w14:paraId="019D2659" w14:textId="2273723B" w:rsidR="002B4525" w:rsidRPr="00A049E0" w:rsidRDefault="00A049E0" w:rsidP="00A049E0">
            <w:pPr>
              <w:widowControl w:val="0"/>
              <w:tabs>
                <w:tab w:val="left" w:pos="20"/>
                <w:tab w:val="left" w:pos="6379"/>
              </w:tabs>
              <w:ind w:left="1560" w:hanging="1560"/>
              <w:rPr>
                <w:rFonts w:eastAsia="Calibri" w:cstheme="minorHAnsi"/>
              </w:rPr>
            </w:pPr>
            <w:r>
              <w:rPr>
                <w:rFonts w:eastAsia="Calibri" w:cstheme="minorHAnsi"/>
              </w:rPr>
              <w:t>No matters arising</w:t>
            </w:r>
          </w:p>
        </w:tc>
        <w:tc>
          <w:tcPr>
            <w:tcW w:w="864" w:type="dxa"/>
          </w:tcPr>
          <w:p w14:paraId="04D4C694" w14:textId="77777777" w:rsidR="002B4525" w:rsidRPr="00ED7ED2" w:rsidRDefault="002B4525" w:rsidP="00466C1A">
            <w:pPr>
              <w:widowControl w:val="0"/>
              <w:tabs>
                <w:tab w:val="left" w:pos="1560"/>
                <w:tab w:val="left" w:pos="6379"/>
              </w:tabs>
              <w:ind w:left="1560" w:hanging="1560"/>
              <w:rPr>
                <w:rFonts w:eastAsia="Calibri" w:cstheme="minorHAnsi"/>
              </w:rPr>
            </w:pPr>
          </w:p>
        </w:tc>
      </w:tr>
      <w:tr w:rsidR="00A049E0" w14:paraId="0C020FCF" w14:textId="77777777" w:rsidTr="00A049E0">
        <w:trPr>
          <w:trHeight w:val="551"/>
        </w:trPr>
        <w:tc>
          <w:tcPr>
            <w:tcW w:w="1429" w:type="dxa"/>
          </w:tcPr>
          <w:p w14:paraId="26B927C4" w14:textId="14223E48" w:rsidR="00A049E0" w:rsidRPr="00D94761" w:rsidRDefault="00A049E0" w:rsidP="00A049E0">
            <w:pPr>
              <w:ind w:right="-260"/>
              <w:rPr>
                <w:rFonts w:cstheme="minorHAnsi"/>
                <w:b/>
                <w:bCs/>
                <w:snapToGrid w:val="0"/>
              </w:rPr>
            </w:pPr>
            <w:r w:rsidRPr="00A67B43">
              <w:rPr>
                <w:rFonts w:cstheme="minorHAnsi"/>
                <w:b/>
                <w:bCs/>
                <w:snapToGrid w:val="0"/>
              </w:rPr>
              <w:t>LAPC25/0</w:t>
            </w:r>
            <w:r>
              <w:rPr>
                <w:rFonts w:cstheme="minorHAnsi"/>
                <w:b/>
                <w:bCs/>
                <w:snapToGrid w:val="0"/>
              </w:rPr>
              <w:t>68</w:t>
            </w:r>
          </w:p>
        </w:tc>
        <w:tc>
          <w:tcPr>
            <w:tcW w:w="7065" w:type="dxa"/>
          </w:tcPr>
          <w:p w14:paraId="634A18BE"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review actions from the meeting held on Monday 28</w:t>
            </w:r>
            <w:r w:rsidRPr="00A049E0">
              <w:rPr>
                <w:rFonts w:eastAsia="Calibri" w:cstheme="minorHAnsi"/>
                <w:b/>
                <w:bCs/>
                <w:vertAlign w:val="superscript"/>
              </w:rPr>
              <w:t>th</w:t>
            </w:r>
            <w:r>
              <w:rPr>
                <w:rFonts w:eastAsia="Calibri" w:cstheme="minorHAnsi"/>
                <w:b/>
                <w:bCs/>
              </w:rPr>
              <w:t xml:space="preserve"> April 2025, not included on the agenda.</w:t>
            </w:r>
          </w:p>
          <w:p w14:paraId="28375DAD" w14:textId="470726B6" w:rsidR="00A049E0" w:rsidRPr="00A049E0" w:rsidRDefault="00A049E0" w:rsidP="00A049E0">
            <w:pPr>
              <w:widowControl w:val="0"/>
              <w:tabs>
                <w:tab w:val="left" w:pos="1560"/>
                <w:tab w:val="left" w:pos="6379"/>
              </w:tabs>
              <w:rPr>
                <w:rFonts w:eastAsia="Calibri" w:cstheme="minorHAnsi"/>
              </w:rPr>
            </w:pPr>
            <w:r>
              <w:rPr>
                <w:rFonts w:eastAsia="Calibri" w:cstheme="minorHAnsi"/>
              </w:rPr>
              <w:t>In next years budget include budget for lights</w:t>
            </w:r>
          </w:p>
        </w:tc>
        <w:tc>
          <w:tcPr>
            <w:tcW w:w="864" w:type="dxa"/>
          </w:tcPr>
          <w:p w14:paraId="6F1176A8" w14:textId="00BBFFBD" w:rsidR="00A049E0" w:rsidRPr="00ED7ED2" w:rsidRDefault="00A049E0" w:rsidP="00A049E0">
            <w:pPr>
              <w:widowControl w:val="0"/>
              <w:tabs>
                <w:tab w:val="left" w:pos="1560"/>
                <w:tab w:val="left" w:pos="6379"/>
              </w:tabs>
              <w:ind w:left="1560" w:hanging="1560"/>
              <w:rPr>
                <w:rFonts w:eastAsia="Calibri" w:cstheme="minorHAnsi"/>
              </w:rPr>
            </w:pPr>
          </w:p>
        </w:tc>
      </w:tr>
      <w:tr w:rsidR="00A049E0" w14:paraId="6095680F" w14:textId="77777777" w:rsidTr="00A049E0">
        <w:trPr>
          <w:trHeight w:val="551"/>
        </w:trPr>
        <w:tc>
          <w:tcPr>
            <w:tcW w:w="1429" w:type="dxa"/>
          </w:tcPr>
          <w:p w14:paraId="475A1360" w14:textId="0E663C80" w:rsidR="00A049E0" w:rsidRPr="00A67B43" w:rsidRDefault="00A049E0" w:rsidP="00A049E0">
            <w:pPr>
              <w:ind w:right="-260"/>
              <w:rPr>
                <w:rFonts w:cstheme="minorHAnsi"/>
                <w:b/>
                <w:bCs/>
                <w:snapToGrid w:val="0"/>
              </w:rPr>
            </w:pPr>
            <w:r>
              <w:rPr>
                <w:rFonts w:cstheme="minorHAnsi"/>
                <w:b/>
                <w:bCs/>
                <w:snapToGrid w:val="0"/>
              </w:rPr>
              <w:t>LAPC25/069</w:t>
            </w:r>
          </w:p>
        </w:tc>
        <w:tc>
          <w:tcPr>
            <w:tcW w:w="7065" w:type="dxa"/>
          </w:tcPr>
          <w:p w14:paraId="1F605D86"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report on the Internal Control Councillor Checklist</w:t>
            </w:r>
          </w:p>
          <w:p w14:paraId="65A62AE8" w14:textId="4A1BFADF" w:rsidR="00A049E0" w:rsidRPr="00A049E0" w:rsidRDefault="00A049E0" w:rsidP="00A049E0">
            <w:pPr>
              <w:widowControl w:val="0"/>
              <w:tabs>
                <w:tab w:val="left" w:pos="1560"/>
                <w:tab w:val="left" w:pos="6379"/>
              </w:tabs>
              <w:rPr>
                <w:rFonts w:eastAsia="Calibri" w:cstheme="minorHAnsi"/>
              </w:rPr>
            </w:pPr>
            <w:r>
              <w:rPr>
                <w:rFonts w:eastAsia="Calibri" w:cstheme="minorHAnsi"/>
              </w:rPr>
              <w:t>Risk assessment requires checking by councillors</w:t>
            </w:r>
          </w:p>
        </w:tc>
        <w:tc>
          <w:tcPr>
            <w:tcW w:w="864" w:type="dxa"/>
          </w:tcPr>
          <w:p w14:paraId="32C8E8BD"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32072AB1" w14:textId="77777777" w:rsidTr="00A049E0">
        <w:trPr>
          <w:trHeight w:val="551"/>
        </w:trPr>
        <w:tc>
          <w:tcPr>
            <w:tcW w:w="1429" w:type="dxa"/>
          </w:tcPr>
          <w:p w14:paraId="6E47DD6A" w14:textId="4C659DD6"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5/070</w:t>
            </w:r>
          </w:p>
        </w:tc>
        <w:tc>
          <w:tcPr>
            <w:tcW w:w="7065" w:type="dxa"/>
          </w:tcPr>
          <w:p w14:paraId="6558BBBA"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receive and approve the balance of account/bank reconciliation for current and MM accounts.</w:t>
            </w:r>
          </w:p>
          <w:p w14:paraId="560611A2" w14:textId="3D036F63" w:rsidR="00A049E0" w:rsidRPr="00A049E0" w:rsidRDefault="00A049E0" w:rsidP="00A049E0">
            <w:pPr>
              <w:widowControl w:val="0"/>
              <w:tabs>
                <w:tab w:val="left" w:pos="1560"/>
                <w:tab w:val="left" w:pos="6379"/>
              </w:tabs>
              <w:rPr>
                <w:rFonts w:eastAsia="Calibri" w:cstheme="minorHAnsi"/>
              </w:rPr>
            </w:pPr>
            <w:r>
              <w:rPr>
                <w:rFonts w:eastAsia="Calibri" w:cstheme="minorHAnsi"/>
              </w:rPr>
              <w:t xml:space="preserve">Current and MM statements approved and signed. Proposed by Cllr Sheppard, Seconded by Cllr Sonn. </w:t>
            </w:r>
          </w:p>
        </w:tc>
        <w:tc>
          <w:tcPr>
            <w:tcW w:w="864" w:type="dxa"/>
          </w:tcPr>
          <w:p w14:paraId="41DF63DF"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61FAACE5" w14:textId="77777777" w:rsidTr="00A049E0">
        <w:trPr>
          <w:trHeight w:val="551"/>
        </w:trPr>
        <w:tc>
          <w:tcPr>
            <w:tcW w:w="1429" w:type="dxa"/>
          </w:tcPr>
          <w:p w14:paraId="4BB03A2D" w14:textId="7FB4E81F"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5/071</w:t>
            </w:r>
          </w:p>
        </w:tc>
        <w:tc>
          <w:tcPr>
            <w:tcW w:w="7065" w:type="dxa"/>
          </w:tcPr>
          <w:p w14:paraId="6DEABE98"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examine and approve bank statements</w:t>
            </w:r>
          </w:p>
          <w:p w14:paraId="42B49C40" w14:textId="39127797" w:rsidR="00A049E0" w:rsidRPr="00A049E0" w:rsidRDefault="00A049E0" w:rsidP="00A049E0">
            <w:pPr>
              <w:widowControl w:val="0"/>
              <w:tabs>
                <w:tab w:val="left" w:pos="1560"/>
                <w:tab w:val="left" w:pos="6379"/>
              </w:tabs>
              <w:rPr>
                <w:rFonts w:eastAsia="Calibri" w:cstheme="minorHAnsi"/>
              </w:rPr>
            </w:pPr>
            <w:r>
              <w:rPr>
                <w:rFonts w:eastAsia="Calibri" w:cstheme="minorHAnsi"/>
              </w:rPr>
              <w:t>Signed</w:t>
            </w:r>
          </w:p>
        </w:tc>
        <w:tc>
          <w:tcPr>
            <w:tcW w:w="864" w:type="dxa"/>
          </w:tcPr>
          <w:p w14:paraId="25DB1D2A"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1BBF5DB1" w14:textId="77777777" w:rsidTr="00A049E0">
        <w:trPr>
          <w:trHeight w:val="551"/>
        </w:trPr>
        <w:tc>
          <w:tcPr>
            <w:tcW w:w="1429" w:type="dxa"/>
          </w:tcPr>
          <w:p w14:paraId="379B0A34" w14:textId="56D5564E"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5/072</w:t>
            </w:r>
          </w:p>
        </w:tc>
        <w:tc>
          <w:tcPr>
            <w:tcW w:w="7065" w:type="dxa"/>
          </w:tcPr>
          <w:p w14:paraId="31154678"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undertake a check of expenditure against the budget</w:t>
            </w:r>
          </w:p>
          <w:p w14:paraId="51E34FA5" w14:textId="3BEBF69B" w:rsidR="00A049E0" w:rsidRPr="00A049E0" w:rsidRDefault="00A049E0" w:rsidP="00A049E0">
            <w:pPr>
              <w:widowControl w:val="0"/>
              <w:tabs>
                <w:tab w:val="left" w:pos="1560"/>
                <w:tab w:val="left" w:pos="6379"/>
              </w:tabs>
              <w:rPr>
                <w:rFonts w:eastAsia="Calibri" w:cstheme="minorHAnsi"/>
              </w:rPr>
            </w:pPr>
            <w:r>
              <w:rPr>
                <w:rFonts w:eastAsia="Calibri" w:cstheme="minorHAnsi"/>
              </w:rPr>
              <w:t>Predicted overspend, reserves will cover</w:t>
            </w:r>
          </w:p>
        </w:tc>
        <w:tc>
          <w:tcPr>
            <w:tcW w:w="864" w:type="dxa"/>
          </w:tcPr>
          <w:p w14:paraId="18735638"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008BF290" w14:textId="77777777" w:rsidTr="00A049E0">
        <w:trPr>
          <w:trHeight w:val="551"/>
        </w:trPr>
        <w:tc>
          <w:tcPr>
            <w:tcW w:w="1429" w:type="dxa"/>
          </w:tcPr>
          <w:p w14:paraId="4E4932E3" w14:textId="50607295"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5/073</w:t>
            </w:r>
          </w:p>
        </w:tc>
        <w:tc>
          <w:tcPr>
            <w:tcW w:w="7065" w:type="dxa"/>
          </w:tcPr>
          <w:p w14:paraId="5B84D7D6"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report on moving bank accounts</w:t>
            </w:r>
          </w:p>
          <w:p w14:paraId="69321198" w14:textId="1C426B6A" w:rsidR="00A049E0" w:rsidRPr="00A049E0" w:rsidRDefault="00A049E0" w:rsidP="00A049E0">
            <w:pPr>
              <w:widowControl w:val="0"/>
              <w:tabs>
                <w:tab w:val="left" w:pos="1560"/>
                <w:tab w:val="left" w:pos="6379"/>
              </w:tabs>
              <w:rPr>
                <w:rFonts w:eastAsia="Calibri" w:cstheme="minorHAnsi"/>
              </w:rPr>
            </w:pPr>
            <w:r>
              <w:rPr>
                <w:rFonts w:eastAsia="Calibri" w:cstheme="minorHAnsi"/>
              </w:rPr>
              <w:t>New bank account to include reading room</w:t>
            </w:r>
          </w:p>
        </w:tc>
        <w:tc>
          <w:tcPr>
            <w:tcW w:w="864" w:type="dxa"/>
          </w:tcPr>
          <w:p w14:paraId="40D9D9F9"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4E09310C" w14:textId="77777777" w:rsidTr="00A049E0">
        <w:trPr>
          <w:trHeight w:val="551"/>
        </w:trPr>
        <w:tc>
          <w:tcPr>
            <w:tcW w:w="1429" w:type="dxa"/>
          </w:tcPr>
          <w:p w14:paraId="30C18721" w14:textId="1B48F890"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5/074</w:t>
            </w:r>
          </w:p>
        </w:tc>
        <w:tc>
          <w:tcPr>
            <w:tcW w:w="7065" w:type="dxa"/>
          </w:tcPr>
          <w:p w14:paraId="3EF4DE20" w14:textId="77777777" w:rsidR="00A049E0" w:rsidRDefault="0015616B" w:rsidP="00A049E0">
            <w:pPr>
              <w:widowControl w:val="0"/>
              <w:tabs>
                <w:tab w:val="left" w:pos="1560"/>
                <w:tab w:val="left" w:pos="6379"/>
              </w:tabs>
              <w:rPr>
                <w:rFonts w:eastAsia="Calibri" w:cstheme="minorHAnsi"/>
                <w:b/>
                <w:bCs/>
              </w:rPr>
            </w:pPr>
            <w:r>
              <w:rPr>
                <w:rFonts w:eastAsia="Calibri" w:cstheme="minorHAnsi"/>
                <w:b/>
                <w:bCs/>
              </w:rPr>
              <w:t>To approve any changes to asset register</w:t>
            </w:r>
          </w:p>
          <w:p w14:paraId="0B69BE8E" w14:textId="57ECD1A9" w:rsidR="0015616B" w:rsidRPr="0015616B" w:rsidRDefault="0015616B" w:rsidP="00A049E0">
            <w:pPr>
              <w:widowControl w:val="0"/>
              <w:tabs>
                <w:tab w:val="left" w:pos="1560"/>
                <w:tab w:val="left" w:pos="6379"/>
              </w:tabs>
              <w:rPr>
                <w:rFonts w:eastAsia="Calibri" w:cstheme="minorHAnsi"/>
              </w:rPr>
            </w:pPr>
            <w:r>
              <w:rPr>
                <w:rFonts w:eastAsia="Calibri" w:cstheme="minorHAnsi"/>
              </w:rPr>
              <w:t>Lighting requirements – value/?spend? Do assets depreciate? Add light shields to register</w:t>
            </w:r>
          </w:p>
        </w:tc>
        <w:tc>
          <w:tcPr>
            <w:tcW w:w="864" w:type="dxa"/>
          </w:tcPr>
          <w:p w14:paraId="72C01597" w14:textId="74D391EB" w:rsidR="00A049E0" w:rsidRPr="00ED7ED2" w:rsidRDefault="0015616B" w:rsidP="00A049E0">
            <w:pPr>
              <w:widowControl w:val="0"/>
              <w:tabs>
                <w:tab w:val="left" w:pos="1560"/>
                <w:tab w:val="left" w:pos="6379"/>
              </w:tabs>
              <w:ind w:left="1560" w:hanging="1560"/>
              <w:rPr>
                <w:rFonts w:eastAsia="Calibri" w:cstheme="minorHAnsi"/>
              </w:rPr>
            </w:pPr>
            <w:r>
              <w:rPr>
                <w:rFonts w:eastAsia="Calibri" w:cstheme="minorHAnsi"/>
              </w:rPr>
              <w:t>clerk</w:t>
            </w:r>
          </w:p>
        </w:tc>
      </w:tr>
      <w:tr w:rsidR="00A049E0" w14:paraId="7BAEE43D" w14:textId="77777777" w:rsidTr="00A049E0">
        <w:trPr>
          <w:trHeight w:val="551"/>
        </w:trPr>
        <w:tc>
          <w:tcPr>
            <w:tcW w:w="1429" w:type="dxa"/>
          </w:tcPr>
          <w:p w14:paraId="60384D2E" w14:textId="2E2E3019" w:rsidR="00A049E0" w:rsidRDefault="0015616B" w:rsidP="00A049E0">
            <w:pPr>
              <w:ind w:right="-260"/>
              <w:rPr>
                <w:rFonts w:cstheme="minorHAnsi"/>
                <w:b/>
                <w:bCs/>
                <w:snapToGrid w:val="0"/>
              </w:rPr>
            </w:pPr>
            <w:r w:rsidRPr="00D94761">
              <w:rPr>
                <w:rFonts w:cstheme="minorHAnsi"/>
                <w:b/>
                <w:bCs/>
                <w:snapToGrid w:val="0"/>
              </w:rPr>
              <w:t>LAPC2</w:t>
            </w:r>
            <w:r>
              <w:rPr>
                <w:rFonts w:cstheme="minorHAnsi"/>
                <w:b/>
                <w:bCs/>
                <w:snapToGrid w:val="0"/>
              </w:rPr>
              <w:t>5/075</w:t>
            </w:r>
          </w:p>
        </w:tc>
        <w:tc>
          <w:tcPr>
            <w:tcW w:w="7065" w:type="dxa"/>
          </w:tcPr>
          <w:p w14:paraId="0682BEDB" w14:textId="77777777" w:rsidR="0015616B" w:rsidRDefault="0015616B" w:rsidP="00A049E0">
            <w:pPr>
              <w:widowControl w:val="0"/>
              <w:tabs>
                <w:tab w:val="left" w:pos="1560"/>
                <w:tab w:val="left" w:pos="6379"/>
              </w:tabs>
              <w:rPr>
                <w:rFonts w:eastAsia="Calibri" w:cstheme="minorHAnsi"/>
                <w:b/>
                <w:bCs/>
              </w:rPr>
            </w:pPr>
            <w:r>
              <w:rPr>
                <w:rFonts w:eastAsia="Calibri" w:cstheme="minorHAnsi"/>
                <w:b/>
                <w:bCs/>
              </w:rPr>
              <w:t xml:space="preserve">To note the following receipts: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71"/>
              <w:gridCol w:w="829"/>
              <w:gridCol w:w="1319"/>
              <w:gridCol w:w="1823"/>
            </w:tblGrid>
            <w:tr w:rsidR="0015616B" w:rsidRPr="0015616B" w14:paraId="3D271B89" w14:textId="77777777">
              <w:trPr>
                <w:trHeight w:val="110"/>
              </w:trPr>
              <w:tc>
                <w:tcPr>
                  <w:tcW w:w="0" w:type="auto"/>
                  <w:tcBorders>
                    <w:top w:val="none" w:sz="6" w:space="0" w:color="auto"/>
                    <w:bottom w:val="none" w:sz="6" w:space="0" w:color="auto"/>
                    <w:right w:val="none" w:sz="6" w:space="0" w:color="auto"/>
                  </w:tcBorders>
                </w:tcPr>
                <w:p w14:paraId="60E09AC5"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Date </w:t>
                  </w:r>
                </w:p>
              </w:tc>
              <w:tc>
                <w:tcPr>
                  <w:tcW w:w="0" w:type="auto"/>
                  <w:tcBorders>
                    <w:top w:val="none" w:sz="6" w:space="0" w:color="auto"/>
                    <w:left w:val="none" w:sz="6" w:space="0" w:color="auto"/>
                    <w:bottom w:val="none" w:sz="6" w:space="0" w:color="auto"/>
                    <w:right w:val="none" w:sz="6" w:space="0" w:color="auto"/>
                  </w:tcBorders>
                </w:tcPr>
                <w:p w14:paraId="239E4EC9"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Payer </w:t>
                  </w:r>
                </w:p>
              </w:tc>
              <w:tc>
                <w:tcPr>
                  <w:tcW w:w="0" w:type="auto"/>
                  <w:tcBorders>
                    <w:top w:val="none" w:sz="6" w:space="0" w:color="auto"/>
                    <w:left w:val="none" w:sz="6" w:space="0" w:color="auto"/>
                    <w:bottom w:val="none" w:sz="6" w:space="0" w:color="auto"/>
                    <w:right w:val="none" w:sz="6" w:space="0" w:color="auto"/>
                  </w:tcBorders>
                </w:tcPr>
                <w:p w14:paraId="0B4138FC"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Description </w:t>
                  </w:r>
                </w:p>
              </w:tc>
              <w:tc>
                <w:tcPr>
                  <w:tcW w:w="0" w:type="auto"/>
                  <w:tcBorders>
                    <w:top w:val="none" w:sz="6" w:space="0" w:color="auto"/>
                    <w:left w:val="none" w:sz="6" w:space="0" w:color="auto"/>
                    <w:bottom w:val="none" w:sz="6" w:space="0" w:color="auto"/>
                  </w:tcBorders>
                </w:tcPr>
                <w:p w14:paraId="6033C55B"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Amount (inc VAT) </w:t>
                  </w:r>
                </w:p>
              </w:tc>
            </w:tr>
            <w:tr w:rsidR="0015616B" w:rsidRPr="0015616B" w14:paraId="79C60BA5" w14:textId="77777777">
              <w:trPr>
                <w:trHeight w:val="110"/>
              </w:trPr>
              <w:tc>
                <w:tcPr>
                  <w:tcW w:w="0" w:type="auto"/>
                  <w:tcBorders>
                    <w:top w:val="none" w:sz="6" w:space="0" w:color="auto"/>
                    <w:bottom w:val="none" w:sz="6" w:space="0" w:color="auto"/>
                    <w:right w:val="none" w:sz="6" w:space="0" w:color="auto"/>
                  </w:tcBorders>
                </w:tcPr>
                <w:p w14:paraId="20582AB1"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22/04/25 </w:t>
                  </w:r>
                </w:p>
              </w:tc>
              <w:tc>
                <w:tcPr>
                  <w:tcW w:w="0" w:type="auto"/>
                  <w:tcBorders>
                    <w:top w:val="none" w:sz="6" w:space="0" w:color="auto"/>
                    <w:left w:val="none" w:sz="6" w:space="0" w:color="auto"/>
                    <w:bottom w:val="none" w:sz="6" w:space="0" w:color="auto"/>
                    <w:right w:val="none" w:sz="6" w:space="0" w:color="auto"/>
                  </w:tcBorders>
                </w:tcPr>
                <w:p w14:paraId="716A8C8F"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NNC </w:t>
                  </w:r>
                </w:p>
              </w:tc>
              <w:tc>
                <w:tcPr>
                  <w:tcW w:w="0" w:type="auto"/>
                  <w:tcBorders>
                    <w:top w:val="none" w:sz="6" w:space="0" w:color="auto"/>
                    <w:left w:val="none" w:sz="6" w:space="0" w:color="auto"/>
                    <w:bottom w:val="none" w:sz="6" w:space="0" w:color="auto"/>
                    <w:right w:val="none" w:sz="6" w:space="0" w:color="auto"/>
                  </w:tcBorders>
                </w:tcPr>
                <w:p w14:paraId="1F9F3600"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Precept </w:t>
                  </w:r>
                </w:p>
              </w:tc>
              <w:tc>
                <w:tcPr>
                  <w:tcW w:w="0" w:type="auto"/>
                  <w:tcBorders>
                    <w:top w:val="none" w:sz="6" w:space="0" w:color="auto"/>
                    <w:left w:val="none" w:sz="6" w:space="0" w:color="auto"/>
                    <w:bottom w:val="none" w:sz="6" w:space="0" w:color="auto"/>
                  </w:tcBorders>
                </w:tcPr>
                <w:p w14:paraId="39E74EC7"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£16,600 </w:t>
                  </w:r>
                </w:p>
              </w:tc>
            </w:tr>
            <w:tr w:rsidR="0015616B" w:rsidRPr="0015616B" w14:paraId="066067CE" w14:textId="77777777">
              <w:trPr>
                <w:trHeight w:val="110"/>
              </w:trPr>
              <w:tc>
                <w:tcPr>
                  <w:tcW w:w="0" w:type="auto"/>
                  <w:tcBorders>
                    <w:top w:val="none" w:sz="6" w:space="0" w:color="auto"/>
                    <w:bottom w:val="none" w:sz="6" w:space="0" w:color="auto"/>
                    <w:right w:val="none" w:sz="6" w:space="0" w:color="auto"/>
                  </w:tcBorders>
                </w:tcPr>
                <w:p w14:paraId="3DB9B399"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22/04/25 </w:t>
                  </w:r>
                </w:p>
              </w:tc>
              <w:tc>
                <w:tcPr>
                  <w:tcW w:w="0" w:type="auto"/>
                  <w:tcBorders>
                    <w:top w:val="none" w:sz="6" w:space="0" w:color="auto"/>
                    <w:left w:val="none" w:sz="6" w:space="0" w:color="auto"/>
                    <w:bottom w:val="none" w:sz="6" w:space="0" w:color="auto"/>
                    <w:right w:val="none" w:sz="6" w:space="0" w:color="auto"/>
                  </w:tcBorders>
                </w:tcPr>
                <w:p w14:paraId="182BDBC3"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HMRC </w:t>
                  </w:r>
                </w:p>
              </w:tc>
              <w:tc>
                <w:tcPr>
                  <w:tcW w:w="0" w:type="auto"/>
                  <w:tcBorders>
                    <w:top w:val="none" w:sz="6" w:space="0" w:color="auto"/>
                    <w:left w:val="none" w:sz="6" w:space="0" w:color="auto"/>
                    <w:bottom w:val="none" w:sz="6" w:space="0" w:color="auto"/>
                    <w:right w:val="none" w:sz="6" w:space="0" w:color="auto"/>
                  </w:tcBorders>
                </w:tcPr>
                <w:p w14:paraId="659A7FE2"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VAT claim </w:t>
                  </w:r>
                </w:p>
              </w:tc>
              <w:tc>
                <w:tcPr>
                  <w:tcW w:w="0" w:type="auto"/>
                  <w:tcBorders>
                    <w:top w:val="none" w:sz="6" w:space="0" w:color="auto"/>
                    <w:left w:val="none" w:sz="6" w:space="0" w:color="auto"/>
                    <w:bottom w:val="none" w:sz="6" w:space="0" w:color="auto"/>
                  </w:tcBorders>
                </w:tcPr>
                <w:p w14:paraId="7328FC35" w14:textId="77777777" w:rsidR="0015616B" w:rsidRPr="0015616B" w:rsidRDefault="0015616B" w:rsidP="0015616B">
                  <w:pPr>
                    <w:widowControl w:val="0"/>
                    <w:tabs>
                      <w:tab w:val="left" w:pos="1560"/>
                      <w:tab w:val="left" w:pos="6379"/>
                    </w:tabs>
                    <w:spacing w:after="0" w:line="240" w:lineRule="auto"/>
                    <w:rPr>
                      <w:rFonts w:eastAsia="Calibri" w:cstheme="minorHAnsi"/>
                    </w:rPr>
                  </w:pPr>
                  <w:r w:rsidRPr="0015616B">
                    <w:rPr>
                      <w:rFonts w:eastAsia="Calibri" w:cstheme="minorHAnsi"/>
                    </w:rPr>
                    <w:t xml:space="preserve">£2435.67 </w:t>
                  </w:r>
                </w:p>
              </w:tc>
            </w:tr>
            <w:tr w:rsidR="00313E44" w:rsidRPr="0015616B" w14:paraId="1850A110" w14:textId="77777777">
              <w:trPr>
                <w:trHeight w:val="110"/>
              </w:trPr>
              <w:tc>
                <w:tcPr>
                  <w:tcW w:w="0" w:type="auto"/>
                  <w:tcBorders>
                    <w:top w:val="none" w:sz="6" w:space="0" w:color="auto"/>
                    <w:bottom w:val="none" w:sz="6" w:space="0" w:color="auto"/>
                    <w:right w:val="none" w:sz="6" w:space="0" w:color="auto"/>
                  </w:tcBorders>
                </w:tcPr>
                <w:p w14:paraId="3C35F246" w14:textId="77777777" w:rsidR="00313E44" w:rsidRPr="0015616B" w:rsidRDefault="00313E44" w:rsidP="0015616B">
                  <w:pPr>
                    <w:widowControl w:val="0"/>
                    <w:tabs>
                      <w:tab w:val="left" w:pos="1560"/>
                      <w:tab w:val="left" w:pos="6379"/>
                    </w:tabs>
                    <w:spacing w:after="0" w:line="240" w:lineRule="auto"/>
                    <w:rPr>
                      <w:rFonts w:eastAsia="Calibri" w:cstheme="minorHAnsi"/>
                    </w:rPr>
                  </w:pPr>
                </w:p>
              </w:tc>
              <w:tc>
                <w:tcPr>
                  <w:tcW w:w="0" w:type="auto"/>
                  <w:tcBorders>
                    <w:top w:val="none" w:sz="6" w:space="0" w:color="auto"/>
                    <w:left w:val="none" w:sz="6" w:space="0" w:color="auto"/>
                    <w:bottom w:val="none" w:sz="6" w:space="0" w:color="auto"/>
                    <w:right w:val="none" w:sz="6" w:space="0" w:color="auto"/>
                  </w:tcBorders>
                </w:tcPr>
                <w:p w14:paraId="7C9C28EA" w14:textId="77777777" w:rsidR="00313E44" w:rsidRPr="0015616B" w:rsidRDefault="00313E44" w:rsidP="0015616B">
                  <w:pPr>
                    <w:widowControl w:val="0"/>
                    <w:tabs>
                      <w:tab w:val="left" w:pos="1560"/>
                      <w:tab w:val="left" w:pos="6379"/>
                    </w:tabs>
                    <w:spacing w:after="0" w:line="240" w:lineRule="auto"/>
                    <w:rPr>
                      <w:rFonts w:eastAsia="Calibri" w:cstheme="minorHAnsi"/>
                    </w:rPr>
                  </w:pPr>
                </w:p>
              </w:tc>
              <w:tc>
                <w:tcPr>
                  <w:tcW w:w="0" w:type="auto"/>
                  <w:tcBorders>
                    <w:top w:val="none" w:sz="6" w:space="0" w:color="auto"/>
                    <w:left w:val="none" w:sz="6" w:space="0" w:color="auto"/>
                    <w:bottom w:val="none" w:sz="6" w:space="0" w:color="auto"/>
                    <w:right w:val="none" w:sz="6" w:space="0" w:color="auto"/>
                  </w:tcBorders>
                </w:tcPr>
                <w:p w14:paraId="0DDA9B3D" w14:textId="77777777" w:rsidR="00313E44" w:rsidRPr="0015616B" w:rsidRDefault="00313E44" w:rsidP="0015616B">
                  <w:pPr>
                    <w:widowControl w:val="0"/>
                    <w:tabs>
                      <w:tab w:val="left" w:pos="1560"/>
                      <w:tab w:val="left" w:pos="6379"/>
                    </w:tabs>
                    <w:spacing w:after="0" w:line="240" w:lineRule="auto"/>
                    <w:rPr>
                      <w:rFonts w:eastAsia="Calibri" w:cstheme="minorHAnsi"/>
                    </w:rPr>
                  </w:pPr>
                </w:p>
              </w:tc>
              <w:tc>
                <w:tcPr>
                  <w:tcW w:w="0" w:type="auto"/>
                  <w:tcBorders>
                    <w:top w:val="none" w:sz="6" w:space="0" w:color="auto"/>
                    <w:left w:val="none" w:sz="6" w:space="0" w:color="auto"/>
                    <w:bottom w:val="none" w:sz="6" w:space="0" w:color="auto"/>
                  </w:tcBorders>
                </w:tcPr>
                <w:p w14:paraId="16821AF3" w14:textId="77777777" w:rsidR="00313E44" w:rsidRPr="0015616B" w:rsidRDefault="00313E44" w:rsidP="0015616B">
                  <w:pPr>
                    <w:widowControl w:val="0"/>
                    <w:tabs>
                      <w:tab w:val="left" w:pos="1560"/>
                      <w:tab w:val="left" w:pos="6379"/>
                    </w:tabs>
                    <w:spacing w:after="0" w:line="240" w:lineRule="auto"/>
                    <w:rPr>
                      <w:rFonts w:eastAsia="Calibri" w:cstheme="minorHAnsi"/>
                    </w:rPr>
                  </w:pPr>
                </w:p>
              </w:tc>
            </w:tr>
          </w:tbl>
          <w:p w14:paraId="6AF5CD21" w14:textId="6F924388" w:rsidR="00A049E0" w:rsidRPr="00313E44" w:rsidRDefault="00313E44" w:rsidP="00A049E0">
            <w:pPr>
              <w:widowControl w:val="0"/>
              <w:tabs>
                <w:tab w:val="left" w:pos="1560"/>
                <w:tab w:val="left" w:pos="6379"/>
              </w:tabs>
              <w:rPr>
                <w:rFonts w:eastAsia="Calibri" w:cstheme="minorHAnsi"/>
              </w:rPr>
            </w:pPr>
            <w:r>
              <w:rPr>
                <w:rFonts w:eastAsia="Calibri" w:cstheme="minorHAnsi"/>
                <w:b/>
                <w:bCs/>
              </w:rPr>
              <w:br/>
            </w:r>
            <w:r>
              <w:rPr>
                <w:rFonts w:eastAsia="Calibri" w:cstheme="minorHAnsi"/>
              </w:rPr>
              <w:t>24/25 cashbook – VAT payment? Separate?</w:t>
            </w:r>
          </w:p>
        </w:tc>
        <w:tc>
          <w:tcPr>
            <w:tcW w:w="864" w:type="dxa"/>
          </w:tcPr>
          <w:p w14:paraId="72CB48A5"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367742" w14:paraId="1550A44E" w14:textId="035247D2" w:rsidTr="00A049E0">
        <w:tc>
          <w:tcPr>
            <w:tcW w:w="1429" w:type="dxa"/>
          </w:tcPr>
          <w:p w14:paraId="238DA541" w14:textId="01752086" w:rsidR="00367742" w:rsidRPr="00D42040" w:rsidRDefault="00367742" w:rsidP="00D42040">
            <w:pPr>
              <w:rPr>
                <w:b/>
                <w:bCs/>
              </w:rPr>
            </w:pPr>
            <w:r w:rsidRPr="00D42040">
              <w:rPr>
                <w:rFonts w:eastAsia="Calibri" w:cstheme="minorHAnsi"/>
                <w:b/>
                <w:bCs/>
              </w:rPr>
              <w:t>LAPC2</w:t>
            </w:r>
            <w:r>
              <w:rPr>
                <w:rFonts w:eastAsia="Calibri" w:cstheme="minorHAnsi"/>
                <w:b/>
                <w:bCs/>
              </w:rPr>
              <w:t>5/0</w:t>
            </w:r>
            <w:r w:rsidR="00313E44">
              <w:rPr>
                <w:rFonts w:eastAsia="Calibri" w:cstheme="minorHAnsi"/>
                <w:b/>
                <w:bCs/>
              </w:rPr>
              <w:t>76</w:t>
            </w:r>
          </w:p>
        </w:tc>
        <w:tc>
          <w:tcPr>
            <w:tcW w:w="7065" w:type="dxa"/>
          </w:tcPr>
          <w:p w14:paraId="5228FDCB" w14:textId="77777777" w:rsidR="00367742" w:rsidRDefault="00367742" w:rsidP="00D42040">
            <w:pPr>
              <w:rPr>
                <w:rFonts w:cs="Arial"/>
                <w:b/>
                <w:bCs/>
                <w:snapToGrid w:val="0"/>
                <w:color w:val="000000"/>
              </w:rPr>
            </w:pPr>
            <w:r w:rsidRPr="00D42040">
              <w:rPr>
                <w:rFonts w:cs="Arial"/>
                <w:b/>
                <w:bCs/>
                <w:snapToGrid w:val="0"/>
                <w:color w:val="000000"/>
              </w:rPr>
              <w:t>To approve and authorise payments of the following invoices.</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84"/>
              <w:gridCol w:w="524"/>
              <w:gridCol w:w="524"/>
              <w:gridCol w:w="405"/>
              <w:gridCol w:w="634"/>
              <w:gridCol w:w="825"/>
              <w:gridCol w:w="627"/>
              <w:gridCol w:w="494"/>
              <w:gridCol w:w="490"/>
              <w:gridCol w:w="494"/>
              <w:gridCol w:w="490"/>
              <w:gridCol w:w="1048"/>
            </w:tblGrid>
            <w:tr w:rsidR="00313E44" w:rsidRPr="00313E44" w14:paraId="5F2631FB" w14:textId="77777777">
              <w:trPr>
                <w:trHeight w:val="1442"/>
              </w:trPr>
              <w:tc>
                <w:tcPr>
                  <w:tcW w:w="0" w:type="auto"/>
                  <w:tcBorders>
                    <w:top w:val="none" w:sz="6" w:space="0" w:color="auto"/>
                    <w:bottom w:val="none" w:sz="6" w:space="0" w:color="auto"/>
                    <w:right w:val="none" w:sz="6" w:space="0" w:color="auto"/>
                  </w:tcBorders>
                </w:tcPr>
                <w:p w14:paraId="56C0D3F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Reference </w:t>
                  </w:r>
                </w:p>
              </w:tc>
              <w:tc>
                <w:tcPr>
                  <w:tcW w:w="0" w:type="auto"/>
                  <w:gridSpan w:val="2"/>
                  <w:tcBorders>
                    <w:top w:val="none" w:sz="6" w:space="0" w:color="auto"/>
                    <w:left w:val="none" w:sz="6" w:space="0" w:color="auto"/>
                    <w:bottom w:val="none" w:sz="6" w:space="0" w:color="auto"/>
                    <w:right w:val="none" w:sz="6" w:space="0" w:color="auto"/>
                  </w:tcBorders>
                </w:tcPr>
                <w:p w14:paraId="3E905E6E"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Payment </w:t>
                  </w:r>
                </w:p>
                <w:p w14:paraId="4383888A"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method. Payment Ref </w:t>
                  </w:r>
                </w:p>
              </w:tc>
              <w:tc>
                <w:tcPr>
                  <w:tcW w:w="0" w:type="auto"/>
                  <w:gridSpan w:val="2"/>
                  <w:tcBorders>
                    <w:top w:val="none" w:sz="6" w:space="0" w:color="auto"/>
                    <w:left w:val="none" w:sz="6" w:space="0" w:color="auto"/>
                    <w:bottom w:val="none" w:sz="6" w:space="0" w:color="auto"/>
                    <w:right w:val="none" w:sz="6" w:space="0" w:color="auto"/>
                  </w:tcBorders>
                </w:tcPr>
                <w:p w14:paraId="2819E329"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Payee </w:t>
                  </w:r>
                </w:p>
              </w:tc>
              <w:tc>
                <w:tcPr>
                  <w:tcW w:w="0" w:type="auto"/>
                  <w:gridSpan w:val="2"/>
                  <w:tcBorders>
                    <w:top w:val="none" w:sz="6" w:space="0" w:color="auto"/>
                    <w:left w:val="none" w:sz="6" w:space="0" w:color="auto"/>
                    <w:bottom w:val="none" w:sz="6" w:space="0" w:color="auto"/>
                    <w:right w:val="none" w:sz="6" w:space="0" w:color="auto"/>
                  </w:tcBorders>
                </w:tcPr>
                <w:p w14:paraId="042C6B3F"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Item </w:t>
                  </w:r>
                </w:p>
              </w:tc>
              <w:tc>
                <w:tcPr>
                  <w:tcW w:w="0" w:type="auto"/>
                  <w:gridSpan w:val="2"/>
                  <w:tcBorders>
                    <w:top w:val="none" w:sz="6" w:space="0" w:color="auto"/>
                    <w:left w:val="none" w:sz="6" w:space="0" w:color="auto"/>
                    <w:bottom w:val="none" w:sz="6" w:space="0" w:color="auto"/>
                    <w:right w:val="none" w:sz="6" w:space="0" w:color="auto"/>
                  </w:tcBorders>
                </w:tcPr>
                <w:p w14:paraId="371B1113"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Total Amount </w:t>
                  </w:r>
                </w:p>
              </w:tc>
              <w:tc>
                <w:tcPr>
                  <w:tcW w:w="0" w:type="auto"/>
                  <w:gridSpan w:val="2"/>
                  <w:tcBorders>
                    <w:top w:val="none" w:sz="6" w:space="0" w:color="auto"/>
                    <w:left w:val="none" w:sz="6" w:space="0" w:color="auto"/>
                    <w:bottom w:val="none" w:sz="6" w:space="0" w:color="auto"/>
                    <w:right w:val="none" w:sz="6" w:space="0" w:color="auto"/>
                  </w:tcBorders>
                </w:tcPr>
                <w:p w14:paraId="246AE0CB"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Amount net </w:t>
                  </w:r>
                </w:p>
                <w:p w14:paraId="333E8BE3"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of VAT </w:t>
                  </w:r>
                </w:p>
              </w:tc>
              <w:tc>
                <w:tcPr>
                  <w:tcW w:w="0" w:type="auto"/>
                  <w:tcBorders>
                    <w:top w:val="none" w:sz="6" w:space="0" w:color="auto"/>
                    <w:left w:val="none" w:sz="6" w:space="0" w:color="auto"/>
                    <w:bottom w:val="none" w:sz="6" w:space="0" w:color="auto"/>
                  </w:tcBorders>
                </w:tcPr>
                <w:p w14:paraId="01894987"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Power to Make </w:t>
                  </w:r>
                </w:p>
                <w:p w14:paraId="0AD66D27"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Payment </w:t>
                  </w:r>
                </w:p>
              </w:tc>
            </w:tr>
            <w:tr w:rsidR="00313E44" w:rsidRPr="00313E44" w14:paraId="27E47732" w14:textId="77777777">
              <w:trPr>
                <w:trHeight w:val="102"/>
              </w:trPr>
              <w:tc>
                <w:tcPr>
                  <w:tcW w:w="0" w:type="auto"/>
                  <w:tcBorders>
                    <w:top w:val="none" w:sz="6" w:space="0" w:color="auto"/>
                    <w:bottom w:val="none" w:sz="6" w:space="0" w:color="auto"/>
                    <w:right w:val="none" w:sz="6" w:space="0" w:color="auto"/>
                  </w:tcBorders>
                </w:tcPr>
                <w:p w14:paraId="57585418"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017.25/26 </w:t>
                  </w:r>
                </w:p>
              </w:tc>
              <w:tc>
                <w:tcPr>
                  <w:tcW w:w="0" w:type="auto"/>
                  <w:gridSpan w:val="2"/>
                  <w:tcBorders>
                    <w:top w:val="none" w:sz="6" w:space="0" w:color="auto"/>
                    <w:left w:val="none" w:sz="6" w:space="0" w:color="auto"/>
                    <w:bottom w:val="none" w:sz="6" w:space="0" w:color="auto"/>
                    <w:right w:val="none" w:sz="6" w:space="0" w:color="auto"/>
                  </w:tcBorders>
                </w:tcPr>
                <w:p w14:paraId="729F0012"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BACS </w:t>
                  </w:r>
                </w:p>
              </w:tc>
              <w:tc>
                <w:tcPr>
                  <w:tcW w:w="0" w:type="auto"/>
                  <w:gridSpan w:val="2"/>
                  <w:tcBorders>
                    <w:top w:val="none" w:sz="6" w:space="0" w:color="auto"/>
                    <w:left w:val="none" w:sz="6" w:space="0" w:color="auto"/>
                    <w:bottom w:val="none" w:sz="6" w:space="0" w:color="auto"/>
                    <w:right w:val="none" w:sz="6" w:space="0" w:color="auto"/>
                  </w:tcBorders>
                </w:tcPr>
                <w:p w14:paraId="58D2AD32"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Saints Alive </w:t>
                  </w:r>
                </w:p>
              </w:tc>
              <w:tc>
                <w:tcPr>
                  <w:tcW w:w="0" w:type="auto"/>
                  <w:gridSpan w:val="2"/>
                  <w:tcBorders>
                    <w:top w:val="none" w:sz="6" w:space="0" w:color="auto"/>
                    <w:left w:val="none" w:sz="6" w:space="0" w:color="auto"/>
                    <w:bottom w:val="none" w:sz="6" w:space="0" w:color="auto"/>
                    <w:right w:val="none" w:sz="6" w:space="0" w:color="auto"/>
                  </w:tcBorders>
                </w:tcPr>
                <w:p w14:paraId="254B3E58"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Newsletter </w:t>
                  </w:r>
                </w:p>
              </w:tc>
              <w:tc>
                <w:tcPr>
                  <w:tcW w:w="0" w:type="auto"/>
                  <w:gridSpan w:val="2"/>
                  <w:tcBorders>
                    <w:top w:val="none" w:sz="6" w:space="0" w:color="auto"/>
                    <w:left w:val="none" w:sz="6" w:space="0" w:color="auto"/>
                    <w:bottom w:val="none" w:sz="6" w:space="0" w:color="auto"/>
                    <w:right w:val="none" w:sz="6" w:space="0" w:color="auto"/>
                  </w:tcBorders>
                </w:tcPr>
                <w:p w14:paraId="52A36E04"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£200.00 </w:t>
                  </w:r>
                </w:p>
              </w:tc>
              <w:tc>
                <w:tcPr>
                  <w:tcW w:w="0" w:type="auto"/>
                  <w:gridSpan w:val="2"/>
                  <w:tcBorders>
                    <w:top w:val="none" w:sz="6" w:space="0" w:color="auto"/>
                    <w:left w:val="none" w:sz="6" w:space="0" w:color="auto"/>
                    <w:bottom w:val="none" w:sz="6" w:space="0" w:color="auto"/>
                    <w:right w:val="none" w:sz="6" w:space="0" w:color="auto"/>
                  </w:tcBorders>
                </w:tcPr>
                <w:p w14:paraId="62C06432"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£200.00 </w:t>
                  </w:r>
                </w:p>
              </w:tc>
              <w:tc>
                <w:tcPr>
                  <w:tcW w:w="0" w:type="auto"/>
                  <w:tcBorders>
                    <w:top w:val="none" w:sz="6" w:space="0" w:color="auto"/>
                    <w:left w:val="none" w:sz="6" w:space="0" w:color="auto"/>
                    <w:bottom w:val="none" w:sz="6" w:space="0" w:color="auto"/>
                  </w:tcBorders>
                </w:tcPr>
                <w:p w14:paraId="09D0BCB7"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LGA 1972 S111 </w:t>
                  </w:r>
                </w:p>
              </w:tc>
            </w:tr>
            <w:tr w:rsidR="00313E44" w:rsidRPr="00313E44" w14:paraId="1A8DB75B" w14:textId="77777777">
              <w:trPr>
                <w:trHeight w:val="221"/>
              </w:trPr>
              <w:tc>
                <w:tcPr>
                  <w:tcW w:w="0" w:type="auto"/>
                  <w:gridSpan w:val="2"/>
                  <w:tcBorders>
                    <w:top w:val="none" w:sz="6" w:space="0" w:color="auto"/>
                    <w:bottom w:val="none" w:sz="6" w:space="0" w:color="auto"/>
                    <w:right w:val="none" w:sz="6" w:space="0" w:color="auto"/>
                  </w:tcBorders>
                </w:tcPr>
                <w:p w14:paraId="02BD9448"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020.25/626 </w:t>
                  </w:r>
                </w:p>
              </w:tc>
              <w:tc>
                <w:tcPr>
                  <w:tcW w:w="0" w:type="auto"/>
                  <w:gridSpan w:val="2"/>
                  <w:tcBorders>
                    <w:top w:val="none" w:sz="6" w:space="0" w:color="auto"/>
                    <w:left w:val="none" w:sz="6" w:space="0" w:color="auto"/>
                    <w:bottom w:val="none" w:sz="6" w:space="0" w:color="auto"/>
                    <w:right w:val="none" w:sz="6" w:space="0" w:color="auto"/>
                  </w:tcBorders>
                </w:tcPr>
                <w:p w14:paraId="3DEE3CD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BACS </w:t>
                  </w:r>
                </w:p>
              </w:tc>
              <w:tc>
                <w:tcPr>
                  <w:tcW w:w="0" w:type="auto"/>
                  <w:gridSpan w:val="2"/>
                  <w:tcBorders>
                    <w:top w:val="none" w:sz="6" w:space="0" w:color="auto"/>
                    <w:left w:val="none" w:sz="6" w:space="0" w:color="auto"/>
                    <w:bottom w:val="none" w:sz="6" w:space="0" w:color="auto"/>
                    <w:right w:val="none" w:sz="6" w:space="0" w:color="auto"/>
                  </w:tcBorders>
                </w:tcPr>
                <w:p w14:paraId="77A0BDCD"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St Mary’s </w:t>
                  </w:r>
                </w:p>
                <w:p w14:paraId="6C9E4D11"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church </w:t>
                  </w:r>
                </w:p>
              </w:tc>
              <w:tc>
                <w:tcPr>
                  <w:tcW w:w="0" w:type="auto"/>
                  <w:gridSpan w:val="2"/>
                  <w:tcBorders>
                    <w:top w:val="none" w:sz="6" w:space="0" w:color="auto"/>
                    <w:left w:val="none" w:sz="6" w:space="0" w:color="auto"/>
                    <w:bottom w:val="none" w:sz="6" w:space="0" w:color="auto"/>
                    <w:right w:val="none" w:sz="6" w:space="0" w:color="auto"/>
                  </w:tcBorders>
                </w:tcPr>
                <w:p w14:paraId="0FFF7F1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Room rental </w:t>
                  </w:r>
                </w:p>
              </w:tc>
              <w:tc>
                <w:tcPr>
                  <w:tcW w:w="0" w:type="auto"/>
                  <w:gridSpan w:val="2"/>
                  <w:tcBorders>
                    <w:top w:val="none" w:sz="6" w:space="0" w:color="auto"/>
                    <w:left w:val="none" w:sz="6" w:space="0" w:color="auto"/>
                    <w:bottom w:val="none" w:sz="6" w:space="0" w:color="auto"/>
                    <w:right w:val="none" w:sz="6" w:space="0" w:color="auto"/>
                  </w:tcBorders>
                </w:tcPr>
                <w:p w14:paraId="57BB36D9"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£250.00 </w:t>
                  </w:r>
                </w:p>
              </w:tc>
              <w:tc>
                <w:tcPr>
                  <w:tcW w:w="0" w:type="auto"/>
                  <w:gridSpan w:val="2"/>
                  <w:tcBorders>
                    <w:top w:val="none" w:sz="6" w:space="0" w:color="auto"/>
                    <w:left w:val="none" w:sz="6" w:space="0" w:color="auto"/>
                    <w:bottom w:val="none" w:sz="6" w:space="0" w:color="auto"/>
                  </w:tcBorders>
                </w:tcPr>
                <w:p w14:paraId="44340417"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£250.00 </w:t>
                  </w:r>
                </w:p>
              </w:tc>
            </w:tr>
            <w:tr w:rsidR="00313E44" w:rsidRPr="00313E44" w14:paraId="5FEAF330" w14:textId="77777777">
              <w:trPr>
                <w:trHeight w:val="102"/>
              </w:trPr>
              <w:tc>
                <w:tcPr>
                  <w:tcW w:w="0" w:type="auto"/>
                  <w:tcBorders>
                    <w:top w:val="none" w:sz="6" w:space="0" w:color="auto"/>
                    <w:bottom w:val="none" w:sz="6" w:space="0" w:color="auto"/>
                    <w:right w:val="none" w:sz="6" w:space="0" w:color="auto"/>
                  </w:tcBorders>
                </w:tcPr>
                <w:p w14:paraId="49BFDF19"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021.25/26 </w:t>
                  </w:r>
                </w:p>
              </w:tc>
              <w:tc>
                <w:tcPr>
                  <w:tcW w:w="0" w:type="auto"/>
                  <w:gridSpan w:val="2"/>
                  <w:tcBorders>
                    <w:top w:val="none" w:sz="6" w:space="0" w:color="auto"/>
                    <w:left w:val="none" w:sz="6" w:space="0" w:color="auto"/>
                    <w:bottom w:val="none" w:sz="6" w:space="0" w:color="auto"/>
                    <w:right w:val="none" w:sz="6" w:space="0" w:color="auto"/>
                  </w:tcBorders>
                </w:tcPr>
                <w:p w14:paraId="60DE8F08"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CHG </w:t>
                  </w:r>
                </w:p>
              </w:tc>
              <w:tc>
                <w:tcPr>
                  <w:tcW w:w="0" w:type="auto"/>
                  <w:gridSpan w:val="2"/>
                  <w:tcBorders>
                    <w:top w:val="none" w:sz="6" w:space="0" w:color="auto"/>
                    <w:left w:val="none" w:sz="6" w:space="0" w:color="auto"/>
                    <w:bottom w:val="none" w:sz="6" w:space="0" w:color="auto"/>
                    <w:right w:val="none" w:sz="6" w:space="0" w:color="auto"/>
                  </w:tcBorders>
                </w:tcPr>
                <w:p w14:paraId="552214A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HSBC </w:t>
                  </w:r>
                </w:p>
              </w:tc>
              <w:tc>
                <w:tcPr>
                  <w:tcW w:w="0" w:type="auto"/>
                  <w:gridSpan w:val="2"/>
                  <w:tcBorders>
                    <w:top w:val="none" w:sz="6" w:space="0" w:color="auto"/>
                    <w:left w:val="none" w:sz="6" w:space="0" w:color="auto"/>
                    <w:bottom w:val="none" w:sz="6" w:space="0" w:color="auto"/>
                    <w:right w:val="none" w:sz="6" w:space="0" w:color="auto"/>
                  </w:tcBorders>
                </w:tcPr>
                <w:p w14:paraId="177F0FFB"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Current account </w:t>
                  </w:r>
                </w:p>
              </w:tc>
              <w:tc>
                <w:tcPr>
                  <w:tcW w:w="0" w:type="auto"/>
                  <w:gridSpan w:val="2"/>
                  <w:tcBorders>
                    <w:top w:val="none" w:sz="6" w:space="0" w:color="auto"/>
                    <w:left w:val="none" w:sz="6" w:space="0" w:color="auto"/>
                    <w:bottom w:val="none" w:sz="6" w:space="0" w:color="auto"/>
                    <w:right w:val="none" w:sz="6" w:space="0" w:color="auto"/>
                  </w:tcBorders>
                </w:tcPr>
                <w:p w14:paraId="0094C45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£8.00 </w:t>
                  </w:r>
                </w:p>
              </w:tc>
              <w:tc>
                <w:tcPr>
                  <w:tcW w:w="0" w:type="auto"/>
                  <w:gridSpan w:val="2"/>
                  <w:tcBorders>
                    <w:top w:val="none" w:sz="6" w:space="0" w:color="auto"/>
                    <w:left w:val="none" w:sz="6" w:space="0" w:color="auto"/>
                    <w:bottom w:val="none" w:sz="6" w:space="0" w:color="auto"/>
                    <w:right w:val="none" w:sz="6" w:space="0" w:color="auto"/>
                  </w:tcBorders>
                </w:tcPr>
                <w:p w14:paraId="663CDAE7"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£8.00 </w:t>
                  </w:r>
                </w:p>
              </w:tc>
              <w:tc>
                <w:tcPr>
                  <w:tcW w:w="0" w:type="auto"/>
                  <w:tcBorders>
                    <w:top w:val="none" w:sz="6" w:space="0" w:color="auto"/>
                    <w:left w:val="none" w:sz="6" w:space="0" w:color="auto"/>
                    <w:bottom w:val="none" w:sz="6" w:space="0" w:color="auto"/>
                  </w:tcBorders>
                </w:tcPr>
                <w:p w14:paraId="47A6AA95"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LGA 1972 S111 </w:t>
                  </w:r>
                </w:p>
              </w:tc>
            </w:tr>
            <w:tr w:rsidR="00313E44" w:rsidRPr="00313E44" w14:paraId="3CB4DB73" w14:textId="77777777">
              <w:trPr>
                <w:trHeight w:val="102"/>
              </w:trPr>
              <w:tc>
                <w:tcPr>
                  <w:tcW w:w="0" w:type="auto"/>
                  <w:gridSpan w:val="2"/>
                  <w:tcBorders>
                    <w:top w:val="none" w:sz="6" w:space="0" w:color="auto"/>
                    <w:bottom w:val="none" w:sz="6" w:space="0" w:color="auto"/>
                    <w:right w:val="none" w:sz="6" w:space="0" w:color="auto"/>
                  </w:tcBorders>
                </w:tcPr>
                <w:p w14:paraId="53806934"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022.25/26 </w:t>
                  </w:r>
                </w:p>
              </w:tc>
              <w:tc>
                <w:tcPr>
                  <w:tcW w:w="0" w:type="auto"/>
                  <w:gridSpan w:val="2"/>
                  <w:tcBorders>
                    <w:top w:val="none" w:sz="6" w:space="0" w:color="auto"/>
                    <w:left w:val="none" w:sz="6" w:space="0" w:color="auto"/>
                    <w:bottom w:val="none" w:sz="6" w:space="0" w:color="auto"/>
                    <w:right w:val="none" w:sz="6" w:space="0" w:color="auto"/>
                  </w:tcBorders>
                </w:tcPr>
                <w:p w14:paraId="0050D7E5"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VISA </w:t>
                  </w:r>
                </w:p>
              </w:tc>
              <w:tc>
                <w:tcPr>
                  <w:tcW w:w="0" w:type="auto"/>
                  <w:gridSpan w:val="2"/>
                  <w:tcBorders>
                    <w:top w:val="none" w:sz="6" w:space="0" w:color="auto"/>
                    <w:left w:val="none" w:sz="6" w:space="0" w:color="auto"/>
                    <w:bottom w:val="none" w:sz="6" w:space="0" w:color="auto"/>
                    <w:right w:val="none" w:sz="6" w:space="0" w:color="auto"/>
                  </w:tcBorders>
                </w:tcPr>
                <w:p w14:paraId="3877242A"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Microsoft </w:t>
                  </w:r>
                </w:p>
              </w:tc>
              <w:tc>
                <w:tcPr>
                  <w:tcW w:w="0" w:type="auto"/>
                  <w:gridSpan w:val="2"/>
                  <w:tcBorders>
                    <w:top w:val="none" w:sz="6" w:space="0" w:color="auto"/>
                    <w:left w:val="none" w:sz="6" w:space="0" w:color="auto"/>
                    <w:bottom w:val="none" w:sz="6" w:space="0" w:color="auto"/>
                    <w:right w:val="none" w:sz="6" w:space="0" w:color="auto"/>
                  </w:tcBorders>
                </w:tcPr>
                <w:p w14:paraId="4DB32D09"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£12.36 </w:t>
                  </w:r>
                </w:p>
              </w:tc>
              <w:tc>
                <w:tcPr>
                  <w:tcW w:w="0" w:type="auto"/>
                  <w:gridSpan w:val="2"/>
                  <w:tcBorders>
                    <w:top w:val="none" w:sz="6" w:space="0" w:color="auto"/>
                    <w:left w:val="none" w:sz="6" w:space="0" w:color="auto"/>
                    <w:bottom w:val="none" w:sz="6" w:space="0" w:color="auto"/>
                    <w:right w:val="none" w:sz="6" w:space="0" w:color="auto"/>
                  </w:tcBorders>
                </w:tcPr>
                <w:p w14:paraId="6DD388F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£10.03 </w:t>
                  </w:r>
                </w:p>
              </w:tc>
              <w:tc>
                <w:tcPr>
                  <w:tcW w:w="0" w:type="auto"/>
                  <w:gridSpan w:val="2"/>
                  <w:tcBorders>
                    <w:top w:val="none" w:sz="6" w:space="0" w:color="auto"/>
                    <w:left w:val="none" w:sz="6" w:space="0" w:color="auto"/>
                    <w:bottom w:val="none" w:sz="6" w:space="0" w:color="auto"/>
                  </w:tcBorders>
                </w:tcPr>
                <w:p w14:paraId="673A254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LGA 1972 S111 </w:t>
                  </w:r>
                </w:p>
              </w:tc>
            </w:tr>
            <w:tr w:rsidR="00313E44" w:rsidRPr="00313E44" w14:paraId="432CD90E" w14:textId="77777777">
              <w:trPr>
                <w:trHeight w:val="224"/>
              </w:trPr>
              <w:tc>
                <w:tcPr>
                  <w:tcW w:w="0" w:type="auto"/>
                  <w:gridSpan w:val="2"/>
                  <w:tcBorders>
                    <w:top w:val="none" w:sz="6" w:space="0" w:color="auto"/>
                    <w:bottom w:val="none" w:sz="6" w:space="0" w:color="auto"/>
                    <w:right w:val="none" w:sz="6" w:space="0" w:color="auto"/>
                  </w:tcBorders>
                </w:tcPr>
                <w:p w14:paraId="0153AFA3"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lastRenderedPageBreak/>
                    <w:t xml:space="preserve">023.25/26 </w:t>
                  </w:r>
                </w:p>
              </w:tc>
              <w:tc>
                <w:tcPr>
                  <w:tcW w:w="0" w:type="auto"/>
                  <w:gridSpan w:val="2"/>
                  <w:tcBorders>
                    <w:top w:val="none" w:sz="6" w:space="0" w:color="auto"/>
                    <w:left w:val="none" w:sz="6" w:space="0" w:color="auto"/>
                    <w:bottom w:val="none" w:sz="6" w:space="0" w:color="auto"/>
                    <w:right w:val="none" w:sz="6" w:space="0" w:color="auto"/>
                  </w:tcBorders>
                </w:tcPr>
                <w:p w14:paraId="0285A010"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BACS </w:t>
                  </w:r>
                </w:p>
              </w:tc>
              <w:tc>
                <w:tcPr>
                  <w:tcW w:w="0" w:type="auto"/>
                  <w:gridSpan w:val="2"/>
                  <w:tcBorders>
                    <w:top w:val="none" w:sz="6" w:space="0" w:color="auto"/>
                    <w:left w:val="none" w:sz="6" w:space="0" w:color="auto"/>
                    <w:bottom w:val="none" w:sz="6" w:space="0" w:color="auto"/>
                    <w:right w:val="none" w:sz="6" w:space="0" w:color="auto"/>
                  </w:tcBorders>
                </w:tcPr>
                <w:p w14:paraId="5B5A40DB"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INDO </w:t>
                  </w:r>
                </w:p>
                <w:p w14:paraId="3076FBFE"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Technologies </w:t>
                  </w:r>
                </w:p>
              </w:tc>
              <w:tc>
                <w:tcPr>
                  <w:tcW w:w="0" w:type="auto"/>
                  <w:gridSpan w:val="2"/>
                  <w:tcBorders>
                    <w:top w:val="none" w:sz="6" w:space="0" w:color="auto"/>
                    <w:left w:val="none" w:sz="6" w:space="0" w:color="auto"/>
                    <w:bottom w:val="none" w:sz="6" w:space="0" w:color="auto"/>
                    <w:right w:val="none" w:sz="6" w:space="0" w:color="auto"/>
                  </w:tcBorders>
                </w:tcPr>
                <w:p w14:paraId="5FAE161D"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£25.91 </w:t>
                  </w:r>
                </w:p>
              </w:tc>
              <w:tc>
                <w:tcPr>
                  <w:tcW w:w="0" w:type="auto"/>
                  <w:gridSpan w:val="2"/>
                  <w:tcBorders>
                    <w:top w:val="none" w:sz="6" w:space="0" w:color="auto"/>
                    <w:left w:val="none" w:sz="6" w:space="0" w:color="auto"/>
                    <w:bottom w:val="none" w:sz="6" w:space="0" w:color="auto"/>
                    <w:right w:val="none" w:sz="6" w:space="0" w:color="auto"/>
                  </w:tcBorders>
                </w:tcPr>
                <w:p w14:paraId="34934462"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£21.59 </w:t>
                  </w:r>
                </w:p>
              </w:tc>
              <w:tc>
                <w:tcPr>
                  <w:tcW w:w="0" w:type="auto"/>
                  <w:gridSpan w:val="2"/>
                  <w:tcBorders>
                    <w:top w:val="none" w:sz="6" w:space="0" w:color="auto"/>
                    <w:left w:val="none" w:sz="6" w:space="0" w:color="auto"/>
                    <w:bottom w:val="none" w:sz="6" w:space="0" w:color="auto"/>
                  </w:tcBorders>
                </w:tcPr>
                <w:p w14:paraId="10B32205"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LGA 1972 S111 </w:t>
                  </w:r>
                </w:p>
              </w:tc>
            </w:tr>
            <w:tr w:rsidR="00313E44" w:rsidRPr="00313E44" w14:paraId="5F80D697" w14:textId="77777777">
              <w:trPr>
                <w:trHeight w:val="224"/>
              </w:trPr>
              <w:tc>
                <w:tcPr>
                  <w:tcW w:w="0" w:type="auto"/>
                  <w:gridSpan w:val="2"/>
                  <w:tcBorders>
                    <w:top w:val="none" w:sz="6" w:space="0" w:color="auto"/>
                    <w:bottom w:val="none" w:sz="6" w:space="0" w:color="auto"/>
                    <w:right w:val="none" w:sz="6" w:space="0" w:color="auto"/>
                  </w:tcBorders>
                </w:tcPr>
                <w:p w14:paraId="2A8FD39E"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024.25/26 </w:t>
                  </w:r>
                </w:p>
              </w:tc>
              <w:tc>
                <w:tcPr>
                  <w:tcW w:w="0" w:type="auto"/>
                  <w:gridSpan w:val="2"/>
                  <w:tcBorders>
                    <w:top w:val="none" w:sz="6" w:space="0" w:color="auto"/>
                    <w:left w:val="none" w:sz="6" w:space="0" w:color="auto"/>
                    <w:bottom w:val="none" w:sz="6" w:space="0" w:color="auto"/>
                    <w:right w:val="none" w:sz="6" w:space="0" w:color="auto"/>
                  </w:tcBorders>
                </w:tcPr>
                <w:p w14:paraId="6AB60C98"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BACS </w:t>
                  </w:r>
                </w:p>
              </w:tc>
              <w:tc>
                <w:tcPr>
                  <w:tcW w:w="0" w:type="auto"/>
                  <w:gridSpan w:val="2"/>
                  <w:tcBorders>
                    <w:top w:val="none" w:sz="6" w:space="0" w:color="auto"/>
                    <w:left w:val="none" w:sz="6" w:space="0" w:color="auto"/>
                    <w:bottom w:val="none" w:sz="6" w:space="0" w:color="auto"/>
                    <w:right w:val="none" w:sz="6" w:space="0" w:color="auto"/>
                  </w:tcBorders>
                </w:tcPr>
                <w:p w14:paraId="650E05E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INDO </w:t>
                  </w:r>
                </w:p>
                <w:p w14:paraId="66052ADC"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Technologies </w:t>
                  </w:r>
                </w:p>
              </w:tc>
              <w:tc>
                <w:tcPr>
                  <w:tcW w:w="0" w:type="auto"/>
                  <w:gridSpan w:val="2"/>
                  <w:tcBorders>
                    <w:top w:val="none" w:sz="6" w:space="0" w:color="auto"/>
                    <w:left w:val="none" w:sz="6" w:space="0" w:color="auto"/>
                    <w:bottom w:val="none" w:sz="6" w:space="0" w:color="auto"/>
                    <w:right w:val="none" w:sz="6" w:space="0" w:color="auto"/>
                  </w:tcBorders>
                </w:tcPr>
                <w:p w14:paraId="6F4A1FBF"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£13.91 </w:t>
                  </w:r>
                </w:p>
              </w:tc>
              <w:tc>
                <w:tcPr>
                  <w:tcW w:w="0" w:type="auto"/>
                  <w:gridSpan w:val="2"/>
                  <w:tcBorders>
                    <w:top w:val="none" w:sz="6" w:space="0" w:color="auto"/>
                    <w:left w:val="none" w:sz="6" w:space="0" w:color="auto"/>
                    <w:bottom w:val="none" w:sz="6" w:space="0" w:color="auto"/>
                    <w:right w:val="none" w:sz="6" w:space="0" w:color="auto"/>
                  </w:tcBorders>
                </w:tcPr>
                <w:p w14:paraId="09B0DCD3"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£11.59 </w:t>
                  </w:r>
                </w:p>
              </w:tc>
              <w:tc>
                <w:tcPr>
                  <w:tcW w:w="0" w:type="auto"/>
                  <w:gridSpan w:val="2"/>
                  <w:tcBorders>
                    <w:top w:val="none" w:sz="6" w:space="0" w:color="auto"/>
                    <w:left w:val="none" w:sz="6" w:space="0" w:color="auto"/>
                    <w:bottom w:val="none" w:sz="6" w:space="0" w:color="auto"/>
                  </w:tcBorders>
                </w:tcPr>
                <w:p w14:paraId="611436A2"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LGA 1972 S111 </w:t>
                  </w:r>
                </w:p>
              </w:tc>
            </w:tr>
            <w:tr w:rsidR="00313E44" w:rsidRPr="00313E44" w14:paraId="2463CB45" w14:textId="77777777">
              <w:trPr>
                <w:trHeight w:val="104"/>
              </w:trPr>
              <w:tc>
                <w:tcPr>
                  <w:tcW w:w="0" w:type="auto"/>
                  <w:gridSpan w:val="2"/>
                  <w:tcBorders>
                    <w:top w:val="none" w:sz="6" w:space="0" w:color="auto"/>
                    <w:bottom w:val="none" w:sz="6" w:space="0" w:color="auto"/>
                    <w:right w:val="none" w:sz="6" w:space="0" w:color="auto"/>
                  </w:tcBorders>
                </w:tcPr>
                <w:p w14:paraId="6CB554B7"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025.25/26 </w:t>
                  </w:r>
                </w:p>
              </w:tc>
              <w:tc>
                <w:tcPr>
                  <w:tcW w:w="0" w:type="auto"/>
                  <w:gridSpan w:val="2"/>
                  <w:tcBorders>
                    <w:top w:val="none" w:sz="6" w:space="0" w:color="auto"/>
                    <w:left w:val="none" w:sz="6" w:space="0" w:color="auto"/>
                    <w:bottom w:val="none" w:sz="6" w:space="0" w:color="auto"/>
                    <w:right w:val="none" w:sz="6" w:space="0" w:color="auto"/>
                  </w:tcBorders>
                </w:tcPr>
                <w:p w14:paraId="037FE5F9"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BACS </w:t>
                  </w:r>
                </w:p>
              </w:tc>
              <w:tc>
                <w:tcPr>
                  <w:tcW w:w="0" w:type="auto"/>
                  <w:gridSpan w:val="2"/>
                  <w:tcBorders>
                    <w:top w:val="none" w:sz="6" w:space="0" w:color="auto"/>
                    <w:left w:val="none" w:sz="6" w:space="0" w:color="auto"/>
                    <w:bottom w:val="none" w:sz="6" w:space="0" w:color="auto"/>
                    <w:right w:val="none" w:sz="6" w:space="0" w:color="auto"/>
                  </w:tcBorders>
                </w:tcPr>
                <w:p w14:paraId="5CA62DBD"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Clerk </w:t>
                  </w:r>
                </w:p>
              </w:tc>
              <w:tc>
                <w:tcPr>
                  <w:tcW w:w="0" w:type="auto"/>
                  <w:gridSpan w:val="2"/>
                  <w:tcBorders>
                    <w:top w:val="none" w:sz="6" w:space="0" w:color="auto"/>
                    <w:left w:val="none" w:sz="6" w:space="0" w:color="auto"/>
                    <w:bottom w:val="none" w:sz="6" w:space="0" w:color="auto"/>
                    <w:right w:val="none" w:sz="6" w:space="0" w:color="auto"/>
                  </w:tcBorders>
                </w:tcPr>
                <w:p w14:paraId="6E3592E9"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£287.20 </w:t>
                  </w:r>
                </w:p>
              </w:tc>
              <w:tc>
                <w:tcPr>
                  <w:tcW w:w="0" w:type="auto"/>
                  <w:gridSpan w:val="2"/>
                  <w:tcBorders>
                    <w:top w:val="none" w:sz="6" w:space="0" w:color="auto"/>
                    <w:left w:val="none" w:sz="6" w:space="0" w:color="auto"/>
                    <w:bottom w:val="none" w:sz="6" w:space="0" w:color="auto"/>
                    <w:right w:val="none" w:sz="6" w:space="0" w:color="auto"/>
                  </w:tcBorders>
                </w:tcPr>
                <w:p w14:paraId="1851DA06"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£287.20 </w:t>
                  </w:r>
                </w:p>
              </w:tc>
              <w:tc>
                <w:tcPr>
                  <w:tcW w:w="0" w:type="auto"/>
                  <w:gridSpan w:val="2"/>
                  <w:tcBorders>
                    <w:top w:val="none" w:sz="6" w:space="0" w:color="auto"/>
                    <w:left w:val="none" w:sz="6" w:space="0" w:color="auto"/>
                    <w:bottom w:val="none" w:sz="6" w:space="0" w:color="auto"/>
                  </w:tcBorders>
                </w:tcPr>
                <w:p w14:paraId="1725E8E1"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LGA 1972 S112 </w:t>
                  </w:r>
                </w:p>
              </w:tc>
            </w:tr>
            <w:tr w:rsidR="00313E44" w:rsidRPr="00313E44" w14:paraId="23968E1B" w14:textId="77777777">
              <w:trPr>
                <w:trHeight w:val="102"/>
              </w:trPr>
              <w:tc>
                <w:tcPr>
                  <w:tcW w:w="0" w:type="auto"/>
                  <w:gridSpan w:val="2"/>
                  <w:tcBorders>
                    <w:top w:val="none" w:sz="6" w:space="0" w:color="auto"/>
                    <w:bottom w:val="none" w:sz="6" w:space="0" w:color="auto"/>
                    <w:right w:val="none" w:sz="6" w:space="0" w:color="auto"/>
                  </w:tcBorders>
                </w:tcPr>
                <w:p w14:paraId="2379CD24"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026.25/26 </w:t>
                  </w:r>
                </w:p>
              </w:tc>
              <w:tc>
                <w:tcPr>
                  <w:tcW w:w="0" w:type="auto"/>
                  <w:gridSpan w:val="2"/>
                  <w:tcBorders>
                    <w:top w:val="none" w:sz="6" w:space="0" w:color="auto"/>
                    <w:left w:val="none" w:sz="6" w:space="0" w:color="auto"/>
                    <w:bottom w:val="none" w:sz="6" w:space="0" w:color="auto"/>
                    <w:right w:val="none" w:sz="6" w:space="0" w:color="auto"/>
                  </w:tcBorders>
                </w:tcPr>
                <w:p w14:paraId="12BFA4F7"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GG </w:t>
                  </w:r>
                </w:p>
              </w:tc>
              <w:tc>
                <w:tcPr>
                  <w:tcW w:w="0" w:type="auto"/>
                  <w:gridSpan w:val="2"/>
                  <w:tcBorders>
                    <w:top w:val="none" w:sz="6" w:space="0" w:color="auto"/>
                    <w:left w:val="none" w:sz="6" w:space="0" w:color="auto"/>
                    <w:bottom w:val="none" w:sz="6" w:space="0" w:color="auto"/>
                    <w:right w:val="none" w:sz="6" w:space="0" w:color="auto"/>
                  </w:tcBorders>
                </w:tcPr>
                <w:p w14:paraId="5D2844C3"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HMRC </w:t>
                  </w:r>
                </w:p>
              </w:tc>
              <w:tc>
                <w:tcPr>
                  <w:tcW w:w="0" w:type="auto"/>
                  <w:gridSpan w:val="2"/>
                  <w:tcBorders>
                    <w:top w:val="none" w:sz="6" w:space="0" w:color="auto"/>
                    <w:left w:val="none" w:sz="6" w:space="0" w:color="auto"/>
                    <w:bottom w:val="none" w:sz="6" w:space="0" w:color="auto"/>
                    <w:right w:val="none" w:sz="6" w:space="0" w:color="auto"/>
                  </w:tcBorders>
                </w:tcPr>
                <w:p w14:paraId="6CE2CD0C"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£71.80 </w:t>
                  </w:r>
                </w:p>
              </w:tc>
              <w:tc>
                <w:tcPr>
                  <w:tcW w:w="0" w:type="auto"/>
                  <w:gridSpan w:val="2"/>
                  <w:tcBorders>
                    <w:top w:val="none" w:sz="6" w:space="0" w:color="auto"/>
                    <w:left w:val="none" w:sz="6" w:space="0" w:color="auto"/>
                    <w:bottom w:val="none" w:sz="6" w:space="0" w:color="auto"/>
                    <w:right w:val="none" w:sz="6" w:space="0" w:color="auto"/>
                  </w:tcBorders>
                </w:tcPr>
                <w:p w14:paraId="53E127E4"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£71.80 </w:t>
                  </w:r>
                </w:p>
              </w:tc>
              <w:tc>
                <w:tcPr>
                  <w:tcW w:w="0" w:type="auto"/>
                  <w:gridSpan w:val="2"/>
                  <w:tcBorders>
                    <w:top w:val="none" w:sz="6" w:space="0" w:color="auto"/>
                    <w:left w:val="none" w:sz="6" w:space="0" w:color="auto"/>
                    <w:bottom w:val="none" w:sz="6" w:space="0" w:color="auto"/>
                  </w:tcBorders>
                </w:tcPr>
                <w:p w14:paraId="7FC42A45" w14:textId="77777777" w:rsidR="00313E44" w:rsidRPr="00313E44" w:rsidRDefault="00313E44" w:rsidP="00313E44">
                  <w:pPr>
                    <w:spacing w:after="0" w:line="240" w:lineRule="auto"/>
                    <w:rPr>
                      <w:rFonts w:cs="Arial"/>
                      <w:snapToGrid w:val="0"/>
                      <w:color w:val="000000"/>
                    </w:rPr>
                  </w:pPr>
                  <w:r w:rsidRPr="00313E44">
                    <w:rPr>
                      <w:rFonts w:cs="Arial"/>
                      <w:snapToGrid w:val="0"/>
                      <w:color w:val="000000"/>
                    </w:rPr>
                    <w:t xml:space="preserve">LGA 1972 S112 </w:t>
                  </w:r>
                </w:p>
              </w:tc>
            </w:tr>
          </w:tbl>
          <w:p w14:paraId="7B514F5E" w14:textId="77777777" w:rsidR="00313E44" w:rsidRPr="00313E44" w:rsidRDefault="00313E44" w:rsidP="00D42040">
            <w:pPr>
              <w:rPr>
                <w:rFonts w:cs="Arial"/>
                <w:snapToGrid w:val="0"/>
                <w:color w:val="000000"/>
              </w:rPr>
            </w:pPr>
          </w:p>
          <w:p w14:paraId="574EEC76" w14:textId="77777777" w:rsidR="00313E44" w:rsidRDefault="00313E44" w:rsidP="00D42040">
            <w:pPr>
              <w:rPr>
                <w:rFonts w:cs="Arial"/>
                <w:b/>
                <w:bCs/>
                <w:snapToGrid w:val="0"/>
                <w:color w:val="000000"/>
              </w:rPr>
            </w:pPr>
          </w:p>
          <w:p w14:paraId="620FDAFA" w14:textId="36FFA7B8" w:rsidR="00313E44" w:rsidRPr="00313E44" w:rsidRDefault="00313E44" w:rsidP="00D42040">
            <w:r>
              <w:rPr>
                <w:rFonts w:cs="Arial"/>
                <w:snapToGrid w:val="0"/>
                <w:color w:val="000000"/>
              </w:rPr>
              <w:t>Hold payment for Saints Alive – to be advised</w:t>
            </w:r>
          </w:p>
        </w:tc>
        <w:tc>
          <w:tcPr>
            <w:tcW w:w="864" w:type="dxa"/>
          </w:tcPr>
          <w:p w14:paraId="0699E696" w14:textId="77777777" w:rsidR="00367742" w:rsidRPr="00ED7ED2" w:rsidRDefault="00367742" w:rsidP="00D42040">
            <w:pPr>
              <w:rPr>
                <w:rFonts w:cs="Arial"/>
                <w:snapToGrid w:val="0"/>
                <w:color w:val="000000"/>
              </w:rPr>
            </w:pPr>
          </w:p>
        </w:tc>
      </w:tr>
    </w:tbl>
    <w:tbl>
      <w:tblPr>
        <w:tblStyle w:val="TableGrid"/>
        <w:tblW w:w="10206" w:type="dxa"/>
        <w:tblInd w:w="-5" w:type="dxa"/>
        <w:tblLayout w:type="fixed"/>
        <w:tblLook w:val="04A0" w:firstRow="1" w:lastRow="0" w:firstColumn="1" w:lastColumn="0" w:noHBand="0" w:noVBand="1"/>
      </w:tblPr>
      <w:tblGrid>
        <w:gridCol w:w="1560"/>
        <w:gridCol w:w="5932"/>
        <w:gridCol w:w="2714"/>
      </w:tblGrid>
      <w:tr w:rsidR="006A23B0" w14:paraId="64CD2C2B" w14:textId="6A8A838D" w:rsidTr="006A23B0">
        <w:tc>
          <w:tcPr>
            <w:tcW w:w="1560" w:type="dxa"/>
          </w:tcPr>
          <w:p w14:paraId="09783734" w14:textId="57A7D6F0" w:rsidR="006A23B0" w:rsidRPr="00D42040" w:rsidRDefault="006A23B0" w:rsidP="00B0671B">
            <w:pPr>
              <w:rPr>
                <w:b/>
                <w:bCs/>
              </w:rPr>
            </w:pPr>
            <w:bookmarkStart w:id="1" w:name="_Hlk172813185"/>
            <w:bookmarkStart w:id="2" w:name="_Hlk193119846"/>
            <w:r w:rsidRPr="00D42040">
              <w:rPr>
                <w:b/>
                <w:bCs/>
              </w:rPr>
              <w:t>LAPC2</w:t>
            </w:r>
            <w:r>
              <w:rPr>
                <w:b/>
                <w:bCs/>
              </w:rPr>
              <w:t>5/077</w:t>
            </w:r>
          </w:p>
        </w:tc>
        <w:tc>
          <w:tcPr>
            <w:tcW w:w="8646" w:type="dxa"/>
            <w:gridSpan w:val="2"/>
          </w:tcPr>
          <w:p w14:paraId="63EA8979" w14:textId="29789FC1" w:rsidR="006A23B0" w:rsidRDefault="006A23B0" w:rsidP="00313E44">
            <w:pPr>
              <w:rPr>
                <w:b/>
                <w:bCs/>
              </w:rPr>
            </w:pPr>
            <w:r>
              <w:rPr>
                <w:b/>
                <w:bCs/>
              </w:rPr>
              <w:t>To report on the insurance renewal.</w:t>
            </w:r>
          </w:p>
          <w:p w14:paraId="37A8E104" w14:textId="37D8234C" w:rsidR="006A23B0" w:rsidRPr="009F40DF" w:rsidRDefault="006A23B0" w:rsidP="00B0671B">
            <w:r>
              <w:t xml:space="preserve">Gallaghers quote accepted – go ahead. </w:t>
            </w:r>
          </w:p>
        </w:tc>
      </w:tr>
      <w:tr w:rsidR="006A23B0" w14:paraId="37CBA973" w14:textId="1B15B330" w:rsidTr="006A23B0">
        <w:tc>
          <w:tcPr>
            <w:tcW w:w="1560" w:type="dxa"/>
          </w:tcPr>
          <w:p w14:paraId="71AF2AA0" w14:textId="1C26A79A" w:rsidR="006A23B0" w:rsidRPr="00D42040" w:rsidRDefault="006A23B0" w:rsidP="00935BDE">
            <w:pPr>
              <w:rPr>
                <w:b/>
                <w:bCs/>
              </w:rPr>
            </w:pPr>
            <w:r w:rsidRPr="00D42040">
              <w:rPr>
                <w:b/>
                <w:bCs/>
              </w:rPr>
              <w:t>LAPC2</w:t>
            </w:r>
            <w:r>
              <w:rPr>
                <w:b/>
                <w:bCs/>
              </w:rPr>
              <w:t>5/078</w:t>
            </w:r>
          </w:p>
        </w:tc>
        <w:tc>
          <w:tcPr>
            <w:tcW w:w="8646" w:type="dxa"/>
            <w:gridSpan w:val="2"/>
          </w:tcPr>
          <w:p w14:paraId="68033FEC" w14:textId="77777777" w:rsidR="006A23B0" w:rsidRDefault="006A23B0" w:rsidP="00935BDE">
            <w:pPr>
              <w:rPr>
                <w:b/>
                <w:bCs/>
              </w:rPr>
            </w:pPr>
            <w:r w:rsidRPr="00D42040">
              <w:rPr>
                <w:b/>
                <w:bCs/>
              </w:rPr>
              <w:t>To receive details of the clerk’s hours.</w:t>
            </w:r>
          </w:p>
          <w:p w14:paraId="5FB82E0E" w14:textId="1EA75F47" w:rsidR="006A23B0" w:rsidRPr="009F40DF" w:rsidRDefault="006A23B0" w:rsidP="00935BDE">
            <w:r>
              <w:t xml:space="preserve">C Waring asked if satisfied with arrangement as discussed with Cllrs Brown and Cocks. CW queried holiday pay not paid from last year. NCALC to advise regarding statutory holiday pay. Council to take guidance and revisit. All apart from holiday pay approved by CW. </w:t>
            </w:r>
          </w:p>
        </w:tc>
      </w:tr>
      <w:bookmarkEnd w:id="1"/>
      <w:bookmarkEnd w:id="2"/>
      <w:tr w:rsidR="006A23B0" w14:paraId="1AE4BD63" w14:textId="7302D158" w:rsidTr="006A23B0">
        <w:tc>
          <w:tcPr>
            <w:tcW w:w="1560" w:type="dxa"/>
          </w:tcPr>
          <w:p w14:paraId="71F621AF" w14:textId="3EBAD349" w:rsidR="006A23B0" w:rsidRPr="00D42040" w:rsidRDefault="006A23B0" w:rsidP="00D42040">
            <w:pPr>
              <w:rPr>
                <w:rFonts w:cstheme="minorHAnsi"/>
                <w:b/>
                <w:bCs/>
                <w:snapToGrid w:val="0"/>
                <w:color w:val="000000"/>
              </w:rPr>
            </w:pPr>
            <w:r w:rsidRPr="00D42040">
              <w:rPr>
                <w:b/>
                <w:bCs/>
              </w:rPr>
              <w:t>LAPC2</w:t>
            </w:r>
            <w:r>
              <w:rPr>
                <w:b/>
                <w:bCs/>
              </w:rPr>
              <w:t>5/079</w:t>
            </w:r>
          </w:p>
        </w:tc>
        <w:tc>
          <w:tcPr>
            <w:tcW w:w="5932" w:type="dxa"/>
          </w:tcPr>
          <w:p w14:paraId="20B5B9BD" w14:textId="1B5CB8C8" w:rsidR="006A23B0" w:rsidRDefault="006A23B0" w:rsidP="00D42040">
            <w:r w:rsidRPr="00D42040">
              <w:rPr>
                <w:b/>
                <w:bCs/>
              </w:rPr>
              <w:t xml:space="preserve">To report on the </w:t>
            </w:r>
            <w:r>
              <w:rPr>
                <w:b/>
                <w:bCs/>
              </w:rPr>
              <w:t>registration</w:t>
            </w:r>
            <w:r w:rsidRPr="00D42040">
              <w:rPr>
                <w:b/>
                <w:bCs/>
              </w:rPr>
              <w:t xml:space="preserve"> of the lease for the substation on Church Lane.</w:t>
            </w:r>
          </w:p>
          <w:p w14:paraId="0A77397A" w14:textId="28B13CE4" w:rsidR="006A23B0" w:rsidRPr="009F40DF" w:rsidRDefault="006A23B0" w:rsidP="00D42040">
            <w:pPr>
              <w:rPr>
                <w:rFonts w:cs="Arial"/>
                <w:snapToGrid w:val="0"/>
                <w:color w:val="000000"/>
              </w:rPr>
            </w:pPr>
            <w:r>
              <w:rPr>
                <w:rFonts w:cs="Arial"/>
                <w:snapToGrid w:val="0"/>
                <w:color w:val="000000"/>
              </w:rPr>
              <w:t xml:space="preserve">Cllr Brown to pick up with J Powell </w:t>
            </w:r>
          </w:p>
        </w:tc>
        <w:tc>
          <w:tcPr>
            <w:tcW w:w="2714" w:type="dxa"/>
          </w:tcPr>
          <w:p w14:paraId="548A35D4" w14:textId="2C40B7FD" w:rsidR="006A23B0" w:rsidRPr="00ED7ED2" w:rsidRDefault="006A23B0" w:rsidP="00D42040">
            <w:r>
              <w:t>LB</w:t>
            </w:r>
          </w:p>
          <w:p w14:paraId="4E260B7D" w14:textId="39C81E00" w:rsidR="006A23B0" w:rsidRPr="00ED7ED2" w:rsidRDefault="006A23B0" w:rsidP="00D42040"/>
        </w:tc>
      </w:tr>
      <w:tr w:rsidR="006A23B0" w14:paraId="72F261F2" w14:textId="24939141" w:rsidTr="006A23B0">
        <w:trPr>
          <w:trHeight w:val="3573"/>
        </w:trPr>
        <w:tc>
          <w:tcPr>
            <w:tcW w:w="1560" w:type="dxa"/>
          </w:tcPr>
          <w:p w14:paraId="6061EA4E" w14:textId="2B541813" w:rsidR="006A23B0" w:rsidRPr="00D42040" w:rsidRDefault="006A23B0" w:rsidP="00D42040">
            <w:pPr>
              <w:rPr>
                <w:b/>
                <w:bCs/>
              </w:rPr>
            </w:pPr>
            <w:r w:rsidRPr="00D42040">
              <w:rPr>
                <w:rFonts w:cstheme="minorHAnsi"/>
                <w:b/>
                <w:bCs/>
                <w:snapToGrid w:val="0"/>
                <w:color w:val="000000"/>
              </w:rPr>
              <w:t>LAPC2</w:t>
            </w:r>
            <w:r>
              <w:rPr>
                <w:rFonts w:cstheme="minorHAnsi"/>
                <w:b/>
                <w:bCs/>
                <w:snapToGrid w:val="0"/>
                <w:color w:val="000000"/>
              </w:rPr>
              <w:t>5/080</w:t>
            </w:r>
          </w:p>
        </w:tc>
        <w:tc>
          <w:tcPr>
            <w:tcW w:w="5932" w:type="dxa"/>
          </w:tcPr>
          <w:p w14:paraId="5A7B31E3" w14:textId="77777777" w:rsidR="006A23B0" w:rsidRPr="00D42040" w:rsidRDefault="006A23B0" w:rsidP="00D42040">
            <w:pPr>
              <w:pStyle w:val="ListParagraph"/>
              <w:ind w:left="0"/>
              <w:rPr>
                <w:b/>
                <w:bCs/>
              </w:rPr>
            </w:pPr>
            <w:r w:rsidRPr="00D42040">
              <w:rPr>
                <w:rFonts w:cs="Arial"/>
                <w:b/>
                <w:bCs/>
                <w:snapToGrid w:val="0"/>
                <w:color w:val="000000"/>
              </w:rPr>
              <w:t xml:space="preserve">To </w:t>
            </w:r>
            <w:r w:rsidRPr="00D42040">
              <w:rPr>
                <w:rFonts w:cs="Arial"/>
                <w:b/>
                <w:bCs/>
              </w:rPr>
              <w:t xml:space="preserve">consider and resolve the council’s response to planning applications listed below plus any other planning applications advised by North Northamptonshire Council and available on its website between the circulation of this agenda and the meeting to which it pertains. </w:t>
            </w:r>
          </w:p>
          <w:p w14:paraId="4335A4B6" w14:textId="77777777" w:rsidR="006A23B0" w:rsidRDefault="006A23B0" w:rsidP="00D42040">
            <w:pPr>
              <w:pStyle w:val="ListParagraph"/>
              <w:numPr>
                <w:ilvl w:val="0"/>
                <w:numId w:val="3"/>
              </w:numPr>
              <w:rPr>
                <w:i/>
                <w:iCs/>
              </w:rPr>
            </w:pPr>
            <w:r w:rsidRPr="00D42040">
              <w:rPr>
                <w:i/>
                <w:iCs/>
              </w:rPr>
              <w:t>Kettering Energy Park</w:t>
            </w:r>
          </w:p>
          <w:p w14:paraId="653D99DD" w14:textId="7F7762D8" w:rsidR="006A23B0" w:rsidRDefault="006A23B0" w:rsidP="004E41E8">
            <w:pPr>
              <w:pStyle w:val="ListParagraph"/>
              <w:tabs>
                <w:tab w:val="left" w:pos="869"/>
              </w:tabs>
              <w:ind w:left="675"/>
            </w:pPr>
            <w:r>
              <w:t>No comments.</w:t>
            </w:r>
          </w:p>
          <w:p w14:paraId="26B46E26" w14:textId="40D0E8D3" w:rsidR="006A23B0" w:rsidRPr="004E41E8" w:rsidRDefault="006A23B0" w:rsidP="004E41E8">
            <w:pPr>
              <w:pStyle w:val="ListParagraph"/>
              <w:widowControl w:val="0"/>
              <w:numPr>
                <w:ilvl w:val="0"/>
                <w:numId w:val="3"/>
              </w:numPr>
              <w:tabs>
                <w:tab w:val="left" w:pos="1560"/>
                <w:tab w:val="left" w:pos="6379"/>
              </w:tabs>
              <w:spacing w:after="200" w:line="276" w:lineRule="auto"/>
              <w:rPr>
                <w:i/>
                <w:iCs/>
              </w:rPr>
            </w:pPr>
            <w:r>
              <w:rPr>
                <w:i/>
                <w:iCs/>
                <w:color w:val="000000" w:themeColor="text1"/>
              </w:rPr>
              <w:t>Stoneycroft, Back Lane (</w:t>
            </w:r>
            <w:r w:rsidRPr="005C6A9F">
              <w:rPr>
                <w:color w:val="000000" w:themeColor="text1"/>
              </w:rPr>
              <w:t xml:space="preserve">NE/25/00437/LBC </w:t>
            </w:r>
            <w:r>
              <w:rPr>
                <w:color w:val="000000" w:themeColor="text1"/>
              </w:rPr>
              <w:t xml:space="preserve">and NE/25/00441/FUL). </w:t>
            </w:r>
            <w:r>
              <w:rPr>
                <w:color w:val="000000" w:themeColor="text1"/>
              </w:rPr>
              <w:br/>
              <w:t>Four Cllr accept proposals, query – no notice for planning permission? No objections.</w:t>
            </w:r>
          </w:p>
        </w:tc>
        <w:tc>
          <w:tcPr>
            <w:tcW w:w="2714" w:type="dxa"/>
          </w:tcPr>
          <w:p w14:paraId="39B5295D" w14:textId="77777777" w:rsidR="006A23B0" w:rsidRPr="00ED7ED2" w:rsidRDefault="006A23B0" w:rsidP="00D42040">
            <w:pPr>
              <w:pStyle w:val="ListParagraph"/>
              <w:ind w:left="0"/>
              <w:rPr>
                <w:rFonts w:cs="Arial"/>
                <w:snapToGrid w:val="0"/>
                <w:color w:val="000000"/>
              </w:rPr>
            </w:pPr>
          </w:p>
          <w:p w14:paraId="122CADD4" w14:textId="77777777" w:rsidR="006A23B0" w:rsidRPr="00ED7ED2" w:rsidRDefault="006A23B0" w:rsidP="00D42040">
            <w:pPr>
              <w:pStyle w:val="ListParagraph"/>
              <w:ind w:left="0"/>
              <w:rPr>
                <w:rFonts w:cs="Arial"/>
                <w:snapToGrid w:val="0"/>
                <w:color w:val="000000"/>
              </w:rPr>
            </w:pPr>
          </w:p>
          <w:p w14:paraId="67C761BD" w14:textId="77777777" w:rsidR="006A23B0" w:rsidRPr="00ED7ED2" w:rsidRDefault="006A23B0" w:rsidP="00D42040">
            <w:pPr>
              <w:pStyle w:val="ListParagraph"/>
              <w:ind w:left="0"/>
              <w:rPr>
                <w:rFonts w:cs="Arial"/>
                <w:snapToGrid w:val="0"/>
                <w:color w:val="000000"/>
              </w:rPr>
            </w:pPr>
          </w:p>
          <w:p w14:paraId="23212109" w14:textId="77777777" w:rsidR="006A23B0" w:rsidRPr="00ED7ED2" w:rsidRDefault="006A23B0" w:rsidP="00D42040">
            <w:pPr>
              <w:pStyle w:val="ListParagraph"/>
              <w:ind w:left="0"/>
              <w:rPr>
                <w:rFonts w:cs="Arial"/>
                <w:snapToGrid w:val="0"/>
                <w:color w:val="000000"/>
              </w:rPr>
            </w:pPr>
          </w:p>
          <w:p w14:paraId="31965197" w14:textId="77777777" w:rsidR="006A23B0" w:rsidRPr="00ED7ED2" w:rsidRDefault="006A23B0" w:rsidP="00D42040">
            <w:pPr>
              <w:pStyle w:val="ListParagraph"/>
              <w:ind w:left="0"/>
              <w:rPr>
                <w:rFonts w:cs="Arial"/>
                <w:snapToGrid w:val="0"/>
                <w:color w:val="000000"/>
              </w:rPr>
            </w:pPr>
          </w:p>
          <w:p w14:paraId="1138FD84" w14:textId="77777777" w:rsidR="006A23B0" w:rsidRPr="00ED7ED2" w:rsidRDefault="006A23B0" w:rsidP="00D42040">
            <w:pPr>
              <w:pStyle w:val="ListParagraph"/>
              <w:ind w:left="0"/>
              <w:rPr>
                <w:rFonts w:cs="Arial"/>
                <w:snapToGrid w:val="0"/>
                <w:color w:val="000000"/>
              </w:rPr>
            </w:pPr>
          </w:p>
          <w:p w14:paraId="18685FBF" w14:textId="79C90B39" w:rsidR="006A23B0" w:rsidRPr="00ED7ED2" w:rsidRDefault="006A23B0" w:rsidP="00D42040">
            <w:pPr>
              <w:pStyle w:val="ListParagraph"/>
              <w:ind w:left="0"/>
              <w:rPr>
                <w:rFonts w:cs="Arial"/>
                <w:snapToGrid w:val="0"/>
                <w:color w:val="000000"/>
              </w:rPr>
            </w:pPr>
          </w:p>
          <w:p w14:paraId="2243B230" w14:textId="77777777" w:rsidR="006A23B0" w:rsidRPr="00ED7ED2" w:rsidRDefault="006A23B0" w:rsidP="00D42040">
            <w:pPr>
              <w:pStyle w:val="ListParagraph"/>
              <w:ind w:left="0"/>
              <w:rPr>
                <w:rFonts w:cs="Arial"/>
                <w:snapToGrid w:val="0"/>
                <w:color w:val="000000"/>
              </w:rPr>
            </w:pPr>
          </w:p>
          <w:p w14:paraId="191107CC" w14:textId="77777777" w:rsidR="006A23B0" w:rsidRPr="00ED7ED2" w:rsidRDefault="006A23B0" w:rsidP="00D42040">
            <w:pPr>
              <w:pStyle w:val="ListParagraph"/>
              <w:ind w:left="0"/>
              <w:rPr>
                <w:rFonts w:cs="Arial"/>
                <w:snapToGrid w:val="0"/>
                <w:color w:val="000000"/>
              </w:rPr>
            </w:pPr>
          </w:p>
          <w:p w14:paraId="61D642D0" w14:textId="77777777" w:rsidR="006A23B0" w:rsidRPr="00ED7ED2" w:rsidRDefault="006A23B0" w:rsidP="00D42040">
            <w:pPr>
              <w:pStyle w:val="ListParagraph"/>
              <w:ind w:left="0"/>
              <w:rPr>
                <w:rFonts w:cs="Arial"/>
                <w:snapToGrid w:val="0"/>
                <w:color w:val="000000"/>
              </w:rPr>
            </w:pPr>
          </w:p>
          <w:p w14:paraId="4C383218" w14:textId="5EA2335A" w:rsidR="006A23B0" w:rsidRPr="00ED7ED2" w:rsidRDefault="006A23B0" w:rsidP="00D42040">
            <w:pPr>
              <w:pStyle w:val="ListParagraph"/>
              <w:ind w:left="0"/>
              <w:rPr>
                <w:rFonts w:cs="Arial"/>
                <w:snapToGrid w:val="0"/>
                <w:color w:val="000000"/>
              </w:rPr>
            </w:pPr>
          </w:p>
        </w:tc>
      </w:tr>
      <w:tr w:rsidR="006A23B0" w14:paraId="52503ED1" w14:textId="22E6A780" w:rsidTr="006A23B0">
        <w:tc>
          <w:tcPr>
            <w:tcW w:w="1560" w:type="dxa"/>
          </w:tcPr>
          <w:p w14:paraId="613F29CE" w14:textId="2911A450" w:rsidR="006A23B0" w:rsidRPr="00D42040" w:rsidRDefault="006A23B0" w:rsidP="00D42040">
            <w:pPr>
              <w:rPr>
                <w:b/>
                <w:bCs/>
              </w:rPr>
            </w:pPr>
            <w:r w:rsidRPr="00D42040">
              <w:rPr>
                <w:rFonts w:cs="Arial"/>
                <w:b/>
                <w:bCs/>
                <w:snapToGrid w:val="0"/>
                <w:color w:val="000000"/>
              </w:rPr>
              <w:t>LAPC2</w:t>
            </w:r>
            <w:r>
              <w:rPr>
                <w:rFonts w:cs="Arial"/>
                <w:b/>
                <w:bCs/>
                <w:snapToGrid w:val="0"/>
                <w:color w:val="000000"/>
              </w:rPr>
              <w:t>5/081</w:t>
            </w:r>
          </w:p>
        </w:tc>
        <w:tc>
          <w:tcPr>
            <w:tcW w:w="5932" w:type="dxa"/>
          </w:tcPr>
          <w:p w14:paraId="26AF026B" w14:textId="77777777" w:rsidR="006A23B0" w:rsidRDefault="006A23B0" w:rsidP="00D42040">
            <w:pPr>
              <w:rPr>
                <w:rFonts w:cs="Arial"/>
                <w:snapToGrid w:val="0"/>
                <w:color w:val="000000"/>
              </w:rPr>
            </w:pPr>
            <w:r w:rsidRPr="00D42040">
              <w:rPr>
                <w:rFonts w:cs="Arial"/>
                <w:b/>
                <w:bCs/>
                <w:snapToGrid w:val="0"/>
                <w:color w:val="000000"/>
              </w:rPr>
              <w:t>To note planning decisions made by NNC.</w:t>
            </w:r>
          </w:p>
          <w:p w14:paraId="0F1FCEE1" w14:textId="35F6652B" w:rsidR="006A23B0" w:rsidRPr="009F40DF" w:rsidRDefault="006A23B0" w:rsidP="00942FF7">
            <w:r>
              <w:rPr>
                <w:rFonts w:cs="Arial"/>
                <w:snapToGrid w:val="0"/>
                <w:color w:val="000000"/>
              </w:rPr>
              <w:t>None.</w:t>
            </w:r>
          </w:p>
        </w:tc>
        <w:tc>
          <w:tcPr>
            <w:tcW w:w="2714" w:type="dxa"/>
          </w:tcPr>
          <w:p w14:paraId="05B498BE" w14:textId="77777777" w:rsidR="006A23B0" w:rsidRPr="00ED7ED2" w:rsidRDefault="006A23B0" w:rsidP="00D42040">
            <w:pPr>
              <w:rPr>
                <w:rFonts w:cs="Arial"/>
                <w:snapToGrid w:val="0"/>
                <w:color w:val="000000"/>
              </w:rPr>
            </w:pPr>
          </w:p>
        </w:tc>
      </w:tr>
      <w:tr w:rsidR="006A23B0" w14:paraId="345EA1AA" w14:textId="7C54702F" w:rsidTr="006A23B0">
        <w:tc>
          <w:tcPr>
            <w:tcW w:w="1560" w:type="dxa"/>
          </w:tcPr>
          <w:p w14:paraId="6B86B0CA" w14:textId="2D201082" w:rsidR="006A23B0" w:rsidRPr="00D42040" w:rsidRDefault="006A23B0" w:rsidP="00D42040">
            <w:pPr>
              <w:rPr>
                <w:b/>
                <w:bCs/>
              </w:rPr>
            </w:pPr>
            <w:r w:rsidRPr="00D42040">
              <w:rPr>
                <w:b/>
                <w:bCs/>
              </w:rPr>
              <w:t>LAPC2</w:t>
            </w:r>
            <w:r>
              <w:rPr>
                <w:b/>
                <w:bCs/>
              </w:rPr>
              <w:t>5/082</w:t>
            </w:r>
          </w:p>
        </w:tc>
        <w:tc>
          <w:tcPr>
            <w:tcW w:w="5932" w:type="dxa"/>
          </w:tcPr>
          <w:p w14:paraId="5FE54D29" w14:textId="2D2282A1" w:rsidR="006A23B0" w:rsidRDefault="006A23B0" w:rsidP="00D42040">
            <w:r w:rsidRPr="00D42040">
              <w:rPr>
                <w:b/>
                <w:bCs/>
              </w:rPr>
              <w:t>To report on the situation with the chicanes on Irthlingborough Road and lighting at the Howards Way development.</w:t>
            </w:r>
          </w:p>
          <w:p w14:paraId="0F7C7344" w14:textId="3580430A" w:rsidR="006A23B0" w:rsidRPr="009F40DF" w:rsidRDefault="006A23B0" w:rsidP="00D42040">
            <w:r>
              <w:t xml:space="preserve">Guy Holloway has responded – no movement. Remain on agenda. </w:t>
            </w:r>
          </w:p>
        </w:tc>
        <w:tc>
          <w:tcPr>
            <w:tcW w:w="2714" w:type="dxa"/>
          </w:tcPr>
          <w:p w14:paraId="4E60BFFF" w14:textId="4C26B1D2" w:rsidR="006A23B0" w:rsidRPr="00ED7ED2" w:rsidRDefault="006A23B0" w:rsidP="00D42040"/>
        </w:tc>
      </w:tr>
      <w:tr w:rsidR="006A23B0" w14:paraId="36A72455" w14:textId="4C39ECB1" w:rsidTr="006A23B0">
        <w:tc>
          <w:tcPr>
            <w:tcW w:w="1560" w:type="dxa"/>
          </w:tcPr>
          <w:p w14:paraId="5E1007E7" w14:textId="7614F37D" w:rsidR="006A23B0" w:rsidRPr="00D42040" w:rsidRDefault="006A23B0" w:rsidP="00217719">
            <w:pPr>
              <w:rPr>
                <w:b/>
                <w:bCs/>
              </w:rPr>
            </w:pPr>
            <w:bookmarkStart w:id="3" w:name="_Hlk193120377"/>
            <w:r w:rsidRPr="00D42040">
              <w:rPr>
                <w:b/>
                <w:bCs/>
              </w:rPr>
              <w:t>LAPC2</w:t>
            </w:r>
            <w:r>
              <w:rPr>
                <w:b/>
                <w:bCs/>
              </w:rPr>
              <w:t>5/083</w:t>
            </w:r>
          </w:p>
        </w:tc>
        <w:tc>
          <w:tcPr>
            <w:tcW w:w="5932" w:type="dxa"/>
          </w:tcPr>
          <w:p w14:paraId="280C168A" w14:textId="0D4139E2" w:rsidR="006A23B0" w:rsidRDefault="006A23B0" w:rsidP="00217719">
            <w:r w:rsidRPr="00D42040">
              <w:rPr>
                <w:b/>
                <w:bCs/>
              </w:rPr>
              <w:t xml:space="preserve">To consider the </w:t>
            </w:r>
            <w:r>
              <w:rPr>
                <w:b/>
                <w:bCs/>
              </w:rPr>
              <w:t>provision of village gates on Irthlingborough Road</w:t>
            </w:r>
            <w:r w:rsidRPr="00D42040">
              <w:rPr>
                <w:b/>
                <w:bCs/>
              </w:rPr>
              <w:t>.</w:t>
            </w:r>
          </w:p>
          <w:p w14:paraId="72C97C01" w14:textId="436BDFA0" w:rsidR="006A23B0" w:rsidRPr="00B45234" w:rsidRDefault="006A23B0" w:rsidP="00217719">
            <w:r>
              <w:t>Remain on agenda</w:t>
            </w:r>
          </w:p>
        </w:tc>
        <w:tc>
          <w:tcPr>
            <w:tcW w:w="2714" w:type="dxa"/>
          </w:tcPr>
          <w:p w14:paraId="653A250E" w14:textId="77777777" w:rsidR="006A23B0" w:rsidRPr="00ED7ED2" w:rsidRDefault="006A23B0" w:rsidP="00217719"/>
        </w:tc>
      </w:tr>
      <w:tr w:rsidR="006A23B0" w14:paraId="7B72B963" w14:textId="02AC735D" w:rsidTr="006A23B0">
        <w:tc>
          <w:tcPr>
            <w:tcW w:w="1560" w:type="dxa"/>
          </w:tcPr>
          <w:p w14:paraId="2D6CC5CF" w14:textId="2792A594" w:rsidR="006A23B0" w:rsidRPr="00D42040" w:rsidRDefault="006A23B0" w:rsidP="00D42040">
            <w:pPr>
              <w:rPr>
                <w:b/>
                <w:bCs/>
              </w:rPr>
            </w:pPr>
            <w:bookmarkStart w:id="4" w:name="_Hlk182996467"/>
            <w:bookmarkEnd w:id="3"/>
            <w:r w:rsidRPr="00D42040">
              <w:rPr>
                <w:b/>
                <w:bCs/>
              </w:rPr>
              <w:t>LAPC2</w:t>
            </w:r>
            <w:r>
              <w:rPr>
                <w:b/>
                <w:bCs/>
              </w:rPr>
              <w:t>5/084</w:t>
            </w:r>
          </w:p>
        </w:tc>
        <w:tc>
          <w:tcPr>
            <w:tcW w:w="5932" w:type="dxa"/>
          </w:tcPr>
          <w:p w14:paraId="5DA9F598" w14:textId="205FCD43" w:rsidR="006A23B0" w:rsidRDefault="006A23B0" w:rsidP="00D42040">
            <w:r w:rsidRPr="00D42040">
              <w:rPr>
                <w:b/>
                <w:bCs/>
              </w:rPr>
              <w:t xml:space="preserve">To consider the status of </w:t>
            </w:r>
            <w:r>
              <w:rPr>
                <w:b/>
                <w:bCs/>
              </w:rPr>
              <w:t xml:space="preserve">unauthorised </w:t>
            </w:r>
            <w:r w:rsidRPr="00D42040">
              <w:rPr>
                <w:b/>
                <w:bCs/>
              </w:rPr>
              <w:t>building works in the village.</w:t>
            </w:r>
          </w:p>
          <w:p w14:paraId="6DD0B9BF" w14:textId="0DAC76DC" w:rsidR="006A23B0" w:rsidRPr="00B45234" w:rsidRDefault="006A23B0" w:rsidP="00D42040">
            <w:r>
              <w:t>None</w:t>
            </w:r>
          </w:p>
        </w:tc>
        <w:tc>
          <w:tcPr>
            <w:tcW w:w="2714" w:type="dxa"/>
          </w:tcPr>
          <w:p w14:paraId="2CD27221" w14:textId="77777777" w:rsidR="006A23B0" w:rsidRPr="00ED7ED2" w:rsidRDefault="006A23B0" w:rsidP="00D42040"/>
        </w:tc>
      </w:tr>
      <w:tr w:rsidR="006A23B0" w14:paraId="5DE209D6" w14:textId="3046047F" w:rsidTr="006A23B0">
        <w:trPr>
          <w:trHeight w:val="502"/>
        </w:trPr>
        <w:tc>
          <w:tcPr>
            <w:tcW w:w="1560" w:type="dxa"/>
          </w:tcPr>
          <w:p w14:paraId="18FD83DB" w14:textId="13F3C4CE" w:rsidR="006A23B0" w:rsidRPr="00D42040" w:rsidRDefault="006A23B0" w:rsidP="00D42040">
            <w:pPr>
              <w:rPr>
                <w:b/>
                <w:bCs/>
              </w:rPr>
            </w:pPr>
            <w:bookmarkStart w:id="5" w:name="_Hlk188974029"/>
            <w:bookmarkEnd w:id="4"/>
            <w:r w:rsidRPr="00D42040">
              <w:rPr>
                <w:b/>
                <w:bCs/>
              </w:rPr>
              <w:t>LAPC2</w:t>
            </w:r>
            <w:r>
              <w:rPr>
                <w:b/>
                <w:bCs/>
              </w:rPr>
              <w:t>5/085</w:t>
            </w:r>
          </w:p>
        </w:tc>
        <w:tc>
          <w:tcPr>
            <w:tcW w:w="5932" w:type="dxa"/>
          </w:tcPr>
          <w:p w14:paraId="3D8E9A15" w14:textId="77777777" w:rsidR="006A23B0" w:rsidRDefault="006A23B0" w:rsidP="00D42040">
            <w:r w:rsidRPr="00D42040">
              <w:rPr>
                <w:b/>
                <w:bCs/>
              </w:rPr>
              <w:t>To report on changing the email accounts and website to .gov.uk.</w:t>
            </w:r>
          </w:p>
          <w:p w14:paraId="44431DFB" w14:textId="609B27FB" w:rsidR="006A23B0" w:rsidRPr="00B45234" w:rsidRDefault="006A23B0" w:rsidP="007C3C1E">
            <w:r>
              <w:lastRenderedPageBreak/>
              <w:t xml:space="preserve">T Brown has deleted email account. J Powell informed to delete. Cllr Sonn to be set up. Website update – Cllr Beckett to email JP for advice. </w:t>
            </w:r>
          </w:p>
        </w:tc>
        <w:tc>
          <w:tcPr>
            <w:tcW w:w="2714" w:type="dxa"/>
          </w:tcPr>
          <w:p w14:paraId="09275694" w14:textId="372BE4B2" w:rsidR="006A23B0" w:rsidRPr="00ED7ED2" w:rsidRDefault="006A23B0" w:rsidP="00D42040">
            <w:r>
              <w:lastRenderedPageBreak/>
              <w:t>SB</w:t>
            </w:r>
          </w:p>
        </w:tc>
      </w:tr>
      <w:tr w:rsidR="006A23B0" w14:paraId="351F2DE2" w14:textId="6E8DBB1A" w:rsidTr="006A23B0">
        <w:trPr>
          <w:trHeight w:val="502"/>
        </w:trPr>
        <w:tc>
          <w:tcPr>
            <w:tcW w:w="1560" w:type="dxa"/>
          </w:tcPr>
          <w:p w14:paraId="57D10AA4" w14:textId="371094AC" w:rsidR="006A23B0" w:rsidRPr="00D42040" w:rsidRDefault="006A23B0" w:rsidP="00B0671B">
            <w:pPr>
              <w:rPr>
                <w:b/>
                <w:bCs/>
              </w:rPr>
            </w:pPr>
            <w:r w:rsidRPr="00D42040">
              <w:rPr>
                <w:b/>
                <w:bCs/>
              </w:rPr>
              <w:t>LAPC2</w:t>
            </w:r>
            <w:r>
              <w:rPr>
                <w:b/>
                <w:bCs/>
              </w:rPr>
              <w:t>5/086</w:t>
            </w:r>
          </w:p>
        </w:tc>
        <w:tc>
          <w:tcPr>
            <w:tcW w:w="5932" w:type="dxa"/>
          </w:tcPr>
          <w:p w14:paraId="09920AA0" w14:textId="2D7E8B99" w:rsidR="006A23B0" w:rsidRDefault="006A23B0" w:rsidP="00B0671B">
            <w:r w:rsidRPr="00D26E07">
              <w:rPr>
                <w:b/>
                <w:bCs/>
              </w:rPr>
              <w:t>To</w:t>
            </w:r>
            <w:r>
              <w:rPr>
                <w:b/>
                <w:bCs/>
              </w:rPr>
              <w:t xml:space="preserve"> report on the Annual Meeting.</w:t>
            </w:r>
          </w:p>
          <w:p w14:paraId="42AE55D2" w14:textId="79486EB6" w:rsidR="006A23B0" w:rsidRPr="00B45234" w:rsidRDefault="006A23B0" w:rsidP="00B0671B">
            <w:r>
              <w:t>Time to be flagged up next year</w:t>
            </w:r>
          </w:p>
        </w:tc>
        <w:tc>
          <w:tcPr>
            <w:tcW w:w="2714" w:type="dxa"/>
          </w:tcPr>
          <w:p w14:paraId="4E4FD0C0" w14:textId="419F19D6" w:rsidR="006A23B0" w:rsidRPr="00ED7ED2" w:rsidRDefault="006A23B0" w:rsidP="00B0671B"/>
        </w:tc>
      </w:tr>
      <w:tr w:rsidR="006A23B0" w14:paraId="023713DE" w14:textId="67083CC6" w:rsidTr="006A23B0">
        <w:tc>
          <w:tcPr>
            <w:tcW w:w="1560" w:type="dxa"/>
          </w:tcPr>
          <w:p w14:paraId="003C1240" w14:textId="1A548860" w:rsidR="006A23B0" w:rsidRPr="00D42040" w:rsidRDefault="006A23B0" w:rsidP="004C018B">
            <w:pPr>
              <w:rPr>
                <w:b/>
                <w:bCs/>
              </w:rPr>
            </w:pPr>
            <w:r>
              <w:rPr>
                <w:b/>
                <w:bCs/>
              </w:rPr>
              <w:t>LAPC25/087</w:t>
            </w:r>
          </w:p>
        </w:tc>
        <w:tc>
          <w:tcPr>
            <w:tcW w:w="5932" w:type="dxa"/>
          </w:tcPr>
          <w:p w14:paraId="45FF2631" w14:textId="0D48FD77" w:rsidR="006A23B0" w:rsidRPr="00FB6B3D" w:rsidRDefault="006A23B0" w:rsidP="004C018B">
            <w:pPr>
              <w:rPr>
                <w:b/>
                <w:bCs/>
              </w:rPr>
            </w:pPr>
            <w:r w:rsidRPr="00FB6B3D">
              <w:rPr>
                <w:b/>
                <w:bCs/>
              </w:rPr>
              <w:t xml:space="preserve">To </w:t>
            </w:r>
            <w:r>
              <w:rPr>
                <w:b/>
                <w:bCs/>
              </w:rPr>
              <w:t>report</w:t>
            </w:r>
            <w:r w:rsidRPr="00FB6B3D">
              <w:rPr>
                <w:b/>
                <w:bCs/>
              </w:rPr>
              <w:t xml:space="preserve"> on action regarding street lighting.</w:t>
            </w:r>
          </w:p>
          <w:p w14:paraId="38752C73" w14:textId="3058BCED" w:rsidR="006A23B0" w:rsidRPr="005C6A9F" w:rsidRDefault="006A23B0" w:rsidP="00ED7ED2">
            <w:r>
              <w:t xml:space="preserve">Installation of new fittings upcoming. Return light heads for warranty. </w:t>
            </w:r>
          </w:p>
        </w:tc>
        <w:tc>
          <w:tcPr>
            <w:tcW w:w="2714" w:type="dxa"/>
          </w:tcPr>
          <w:p w14:paraId="42106EC4" w14:textId="53D1E907" w:rsidR="006A23B0" w:rsidRPr="00ED7ED2" w:rsidRDefault="006A23B0" w:rsidP="004C018B">
            <w:r w:rsidRPr="00ED7ED2">
              <w:t>SB</w:t>
            </w:r>
          </w:p>
        </w:tc>
      </w:tr>
      <w:bookmarkEnd w:id="5"/>
      <w:tr w:rsidR="006A23B0" w14:paraId="75D8F7D0" w14:textId="0B763231" w:rsidTr="006A23B0">
        <w:tc>
          <w:tcPr>
            <w:tcW w:w="1560" w:type="dxa"/>
          </w:tcPr>
          <w:p w14:paraId="296E7DEB" w14:textId="4535A24D" w:rsidR="006A23B0" w:rsidRPr="00D42040" w:rsidRDefault="006A23B0" w:rsidP="00D42040">
            <w:pPr>
              <w:rPr>
                <w:b/>
                <w:bCs/>
              </w:rPr>
            </w:pPr>
            <w:r>
              <w:rPr>
                <w:b/>
                <w:bCs/>
              </w:rPr>
              <w:t>LAPC25/088</w:t>
            </w:r>
          </w:p>
        </w:tc>
        <w:tc>
          <w:tcPr>
            <w:tcW w:w="5932" w:type="dxa"/>
          </w:tcPr>
          <w:p w14:paraId="1FA7CA72" w14:textId="77777777" w:rsidR="006A23B0" w:rsidRDefault="006A23B0" w:rsidP="00831409">
            <w:r w:rsidRPr="00D94761">
              <w:rPr>
                <w:b/>
                <w:bCs/>
              </w:rPr>
              <w:t>To consider transport matters for the village.</w:t>
            </w:r>
          </w:p>
          <w:p w14:paraId="0EE15726" w14:textId="57651173" w:rsidR="006A23B0" w:rsidRPr="002278C4" w:rsidRDefault="006A23B0" w:rsidP="00831409">
            <w:r>
              <w:t>4 People on the bus. Shire have stakeholders meeting, Cllr Cocks may attend?</w:t>
            </w:r>
          </w:p>
        </w:tc>
        <w:tc>
          <w:tcPr>
            <w:tcW w:w="2714" w:type="dxa"/>
          </w:tcPr>
          <w:p w14:paraId="5070453C" w14:textId="214AB343" w:rsidR="006A23B0" w:rsidRPr="00ED7ED2" w:rsidRDefault="006A23B0" w:rsidP="00831409">
            <w:r w:rsidRPr="00ED7ED2">
              <w:t>JC/LB</w:t>
            </w:r>
          </w:p>
        </w:tc>
      </w:tr>
      <w:tr w:rsidR="006A23B0" w14:paraId="4FD38D9C" w14:textId="7E1CFAEA" w:rsidTr="006A23B0">
        <w:tc>
          <w:tcPr>
            <w:tcW w:w="1560" w:type="dxa"/>
          </w:tcPr>
          <w:p w14:paraId="655120F1" w14:textId="2AB0D5E8" w:rsidR="006A23B0" w:rsidRPr="00831409" w:rsidRDefault="006A23B0" w:rsidP="00217719">
            <w:pPr>
              <w:rPr>
                <w:b/>
                <w:bCs/>
              </w:rPr>
            </w:pPr>
            <w:bookmarkStart w:id="6" w:name="_Hlk182997234"/>
            <w:r w:rsidRPr="00831409">
              <w:rPr>
                <w:b/>
                <w:bCs/>
              </w:rPr>
              <w:t>LAPC2</w:t>
            </w:r>
            <w:r>
              <w:rPr>
                <w:b/>
                <w:bCs/>
              </w:rPr>
              <w:t>5/089</w:t>
            </w:r>
          </w:p>
        </w:tc>
        <w:tc>
          <w:tcPr>
            <w:tcW w:w="5932" w:type="dxa"/>
          </w:tcPr>
          <w:p w14:paraId="7469A878" w14:textId="507B75AA" w:rsidR="006A23B0" w:rsidRDefault="006A23B0" w:rsidP="00217719">
            <w:r w:rsidRPr="00831409">
              <w:rPr>
                <w:b/>
                <w:bCs/>
              </w:rPr>
              <w:t xml:space="preserve">To </w:t>
            </w:r>
            <w:r>
              <w:rPr>
                <w:b/>
                <w:bCs/>
              </w:rPr>
              <w:t>receive a report on the Neighbourhood Plan</w:t>
            </w:r>
            <w:r w:rsidRPr="00831409">
              <w:rPr>
                <w:b/>
                <w:bCs/>
              </w:rPr>
              <w:t>.</w:t>
            </w:r>
          </w:p>
          <w:p w14:paraId="14710B84" w14:textId="73DACE87" w:rsidR="006A23B0" w:rsidRPr="00831409" w:rsidRDefault="006A23B0" w:rsidP="00217719">
            <w:r>
              <w:t>As reported at AGM</w:t>
            </w:r>
          </w:p>
        </w:tc>
        <w:tc>
          <w:tcPr>
            <w:tcW w:w="2714" w:type="dxa"/>
          </w:tcPr>
          <w:p w14:paraId="38D2E755" w14:textId="77777777" w:rsidR="006A23B0" w:rsidRPr="00ED7ED2" w:rsidRDefault="006A23B0" w:rsidP="00217719"/>
        </w:tc>
      </w:tr>
      <w:bookmarkEnd w:id="6"/>
      <w:tr w:rsidR="006A23B0" w14:paraId="0133BF4A" w14:textId="0E017954" w:rsidTr="006A23B0">
        <w:tc>
          <w:tcPr>
            <w:tcW w:w="1560" w:type="dxa"/>
          </w:tcPr>
          <w:p w14:paraId="2BAF835C" w14:textId="7B9F59FE" w:rsidR="006A23B0" w:rsidRPr="00973CB5" w:rsidRDefault="006A23B0" w:rsidP="00D94761">
            <w:pPr>
              <w:rPr>
                <w:b/>
                <w:bCs/>
              </w:rPr>
            </w:pPr>
            <w:r>
              <w:rPr>
                <w:b/>
                <w:bCs/>
              </w:rPr>
              <w:t>LAPC25/090</w:t>
            </w:r>
          </w:p>
        </w:tc>
        <w:tc>
          <w:tcPr>
            <w:tcW w:w="5932" w:type="dxa"/>
          </w:tcPr>
          <w:p w14:paraId="5D3A1B31" w14:textId="77777777" w:rsidR="006A23B0" w:rsidRDefault="006A23B0" w:rsidP="00D94761">
            <w:r w:rsidRPr="00973CB5">
              <w:rPr>
                <w:b/>
                <w:bCs/>
              </w:rPr>
              <w:t>To review the car parking situation around the village.</w:t>
            </w:r>
          </w:p>
          <w:p w14:paraId="074F1DB8" w14:textId="506F70C0" w:rsidR="006A23B0" w:rsidRPr="00973CB5" w:rsidRDefault="006A23B0" w:rsidP="00D94761">
            <w:r>
              <w:t>Possibly put in saints alive that parking has improved thank you</w:t>
            </w:r>
          </w:p>
        </w:tc>
        <w:tc>
          <w:tcPr>
            <w:tcW w:w="2714" w:type="dxa"/>
          </w:tcPr>
          <w:p w14:paraId="69984FFF" w14:textId="51F0BC19" w:rsidR="006A23B0" w:rsidRPr="00ED7ED2" w:rsidRDefault="006A23B0" w:rsidP="00D94761">
            <w:r w:rsidRPr="00ED7ED2">
              <w:t>clerk</w:t>
            </w:r>
          </w:p>
        </w:tc>
      </w:tr>
      <w:tr w:rsidR="006A23B0" w14:paraId="4EFD5EA3" w14:textId="17620498" w:rsidTr="006A23B0">
        <w:tc>
          <w:tcPr>
            <w:tcW w:w="1560" w:type="dxa"/>
          </w:tcPr>
          <w:p w14:paraId="7FA82514" w14:textId="4EB12CB9" w:rsidR="006A23B0" w:rsidRPr="00D94761" w:rsidRDefault="006A23B0" w:rsidP="00935BDE">
            <w:pPr>
              <w:rPr>
                <w:b/>
                <w:bCs/>
              </w:rPr>
            </w:pPr>
            <w:r w:rsidRPr="00D94761">
              <w:rPr>
                <w:rFonts w:cstheme="minorHAnsi"/>
                <w:b/>
                <w:bCs/>
                <w:snapToGrid w:val="0"/>
                <w:color w:val="000000"/>
              </w:rPr>
              <w:t>LAPC2</w:t>
            </w:r>
            <w:r>
              <w:rPr>
                <w:rFonts w:cstheme="minorHAnsi"/>
                <w:b/>
                <w:bCs/>
                <w:snapToGrid w:val="0"/>
                <w:color w:val="000000"/>
              </w:rPr>
              <w:t>5/091</w:t>
            </w:r>
          </w:p>
        </w:tc>
        <w:tc>
          <w:tcPr>
            <w:tcW w:w="5932" w:type="dxa"/>
          </w:tcPr>
          <w:p w14:paraId="70A37BB4" w14:textId="26F1563D" w:rsidR="006A23B0" w:rsidRDefault="006A23B0" w:rsidP="00935BDE">
            <w:pPr>
              <w:rPr>
                <w:rFonts w:cstheme="minorHAnsi"/>
                <w:snapToGrid w:val="0"/>
                <w:color w:val="000000"/>
              </w:rPr>
            </w:pPr>
            <w:r w:rsidRPr="00D94761">
              <w:rPr>
                <w:rFonts w:cstheme="minorHAnsi"/>
                <w:b/>
                <w:bCs/>
                <w:snapToGrid w:val="0"/>
                <w:color w:val="000000"/>
              </w:rPr>
              <w:t xml:space="preserve">To </w:t>
            </w:r>
            <w:r>
              <w:rPr>
                <w:rFonts w:cstheme="minorHAnsi"/>
                <w:b/>
                <w:bCs/>
                <w:snapToGrid w:val="0"/>
                <w:color w:val="000000"/>
              </w:rPr>
              <w:t>consider refurbishment of the village sign</w:t>
            </w:r>
            <w:r w:rsidRPr="00D94761">
              <w:rPr>
                <w:rFonts w:cstheme="minorHAnsi"/>
                <w:b/>
                <w:bCs/>
                <w:snapToGrid w:val="0"/>
                <w:color w:val="000000"/>
              </w:rPr>
              <w:t>.</w:t>
            </w:r>
          </w:p>
          <w:p w14:paraId="4ACDA9F1" w14:textId="7C0475E7" w:rsidR="006A23B0" w:rsidRPr="00973CB5" w:rsidRDefault="006A23B0" w:rsidP="00ED7ED2">
            <w:r>
              <w:t>This will be considered in May.</w:t>
            </w:r>
          </w:p>
        </w:tc>
        <w:tc>
          <w:tcPr>
            <w:tcW w:w="2714" w:type="dxa"/>
          </w:tcPr>
          <w:p w14:paraId="2656E6D4" w14:textId="68F6E218" w:rsidR="006A23B0" w:rsidRPr="00ED7ED2" w:rsidRDefault="006A23B0" w:rsidP="00935BDE">
            <w:pPr>
              <w:rPr>
                <w:rFonts w:cstheme="minorHAnsi"/>
                <w:snapToGrid w:val="0"/>
                <w:color w:val="000000"/>
              </w:rPr>
            </w:pPr>
            <w:r w:rsidRPr="00ED7ED2">
              <w:rPr>
                <w:rFonts w:cstheme="minorHAnsi"/>
                <w:snapToGrid w:val="0"/>
                <w:color w:val="000000"/>
              </w:rPr>
              <w:t>clerk</w:t>
            </w:r>
          </w:p>
        </w:tc>
      </w:tr>
      <w:tr w:rsidR="006A23B0" w14:paraId="4AF14853" w14:textId="6EE221EA" w:rsidTr="006A23B0">
        <w:tc>
          <w:tcPr>
            <w:tcW w:w="1560" w:type="dxa"/>
          </w:tcPr>
          <w:p w14:paraId="77BE1EB2" w14:textId="070E9093" w:rsidR="006A23B0" w:rsidRPr="00D94761" w:rsidRDefault="006A23B0" w:rsidP="00213688">
            <w:pPr>
              <w:rPr>
                <w:b/>
                <w:bCs/>
              </w:rPr>
            </w:pPr>
            <w:r w:rsidRPr="00D94761">
              <w:rPr>
                <w:rFonts w:cstheme="minorHAnsi"/>
                <w:b/>
                <w:bCs/>
                <w:snapToGrid w:val="0"/>
                <w:color w:val="000000"/>
              </w:rPr>
              <w:t>LAPC2</w:t>
            </w:r>
            <w:r>
              <w:rPr>
                <w:rFonts w:cstheme="minorHAnsi"/>
                <w:b/>
                <w:bCs/>
                <w:snapToGrid w:val="0"/>
                <w:color w:val="000000"/>
              </w:rPr>
              <w:t>5/092</w:t>
            </w:r>
          </w:p>
        </w:tc>
        <w:tc>
          <w:tcPr>
            <w:tcW w:w="5932" w:type="dxa"/>
          </w:tcPr>
          <w:p w14:paraId="53AC8707" w14:textId="313C95A8" w:rsidR="006A23B0" w:rsidRDefault="006A23B0" w:rsidP="00213688">
            <w:pPr>
              <w:rPr>
                <w:rFonts w:cstheme="minorHAnsi"/>
                <w:snapToGrid w:val="0"/>
                <w:color w:val="000000"/>
              </w:rPr>
            </w:pPr>
            <w:r w:rsidRPr="00D94761">
              <w:rPr>
                <w:rFonts w:cstheme="minorHAnsi"/>
                <w:b/>
                <w:bCs/>
                <w:snapToGrid w:val="0"/>
                <w:color w:val="000000"/>
              </w:rPr>
              <w:t xml:space="preserve">To </w:t>
            </w:r>
            <w:r>
              <w:rPr>
                <w:rFonts w:cstheme="minorHAnsi"/>
                <w:b/>
                <w:bCs/>
                <w:snapToGrid w:val="0"/>
                <w:color w:val="000000"/>
              </w:rPr>
              <w:t>review the amended mowing contract</w:t>
            </w:r>
            <w:r w:rsidRPr="00D94761">
              <w:rPr>
                <w:rFonts w:cstheme="minorHAnsi"/>
                <w:b/>
                <w:bCs/>
                <w:snapToGrid w:val="0"/>
                <w:color w:val="000000"/>
              </w:rPr>
              <w:t>.</w:t>
            </w:r>
          </w:p>
          <w:p w14:paraId="1CC4F4D5" w14:textId="088278FF" w:rsidR="006A23B0" w:rsidRPr="00973CB5" w:rsidRDefault="006A23B0" w:rsidP="00C41538">
            <w:r>
              <w:t xml:space="preserve">Mowing contract to be approved once new contract found, ?in clerk inbox. Proposed by Cllr Keech, seconded by Cllr Sheppard. </w:t>
            </w:r>
          </w:p>
        </w:tc>
        <w:tc>
          <w:tcPr>
            <w:tcW w:w="2714" w:type="dxa"/>
          </w:tcPr>
          <w:p w14:paraId="743BF21C" w14:textId="160670AF" w:rsidR="006A23B0" w:rsidRPr="00ED7ED2" w:rsidRDefault="006A23B0" w:rsidP="00213688">
            <w:pPr>
              <w:rPr>
                <w:rFonts w:cstheme="minorHAnsi"/>
                <w:snapToGrid w:val="0"/>
                <w:color w:val="000000"/>
              </w:rPr>
            </w:pPr>
          </w:p>
        </w:tc>
      </w:tr>
      <w:tr w:rsidR="006A23B0" w14:paraId="3568AF6A" w14:textId="3AC40FC9" w:rsidTr="006A23B0">
        <w:tc>
          <w:tcPr>
            <w:tcW w:w="1560" w:type="dxa"/>
          </w:tcPr>
          <w:p w14:paraId="04DF7855" w14:textId="123593CE" w:rsidR="006A23B0" w:rsidRPr="00D94761" w:rsidRDefault="006A23B0" w:rsidP="00935BDE">
            <w:pPr>
              <w:rPr>
                <w:b/>
                <w:bCs/>
              </w:rPr>
            </w:pPr>
            <w:r w:rsidRPr="00D94761">
              <w:rPr>
                <w:rFonts w:cstheme="minorHAnsi"/>
                <w:b/>
                <w:bCs/>
                <w:snapToGrid w:val="0"/>
                <w:color w:val="000000"/>
              </w:rPr>
              <w:t>LAPC2</w:t>
            </w:r>
            <w:r>
              <w:rPr>
                <w:rFonts w:cstheme="minorHAnsi"/>
                <w:b/>
                <w:bCs/>
                <w:snapToGrid w:val="0"/>
                <w:color w:val="000000"/>
              </w:rPr>
              <w:t>5/093</w:t>
            </w:r>
          </w:p>
        </w:tc>
        <w:tc>
          <w:tcPr>
            <w:tcW w:w="5932" w:type="dxa"/>
          </w:tcPr>
          <w:p w14:paraId="0C1802D0" w14:textId="3EDFFF14" w:rsidR="006A23B0" w:rsidRDefault="006A23B0" w:rsidP="00935BDE">
            <w:pPr>
              <w:rPr>
                <w:rFonts w:cstheme="minorHAnsi"/>
                <w:snapToGrid w:val="0"/>
                <w:color w:val="000000"/>
              </w:rPr>
            </w:pPr>
            <w:r w:rsidRPr="00D94761">
              <w:rPr>
                <w:rFonts w:cstheme="minorHAnsi"/>
                <w:b/>
                <w:bCs/>
                <w:snapToGrid w:val="0"/>
                <w:color w:val="000000"/>
              </w:rPr>
              <w:t xml:space="preserve">To </w:t>
            </w:r>
            <w:r>
              <w:rPr>
                <w:rFonts w:cstheme="minorHAnsi"/>
                <w:b/>
                <w:bCs/>
                <w:snapToGrid w:val="0"/>
                <w:color w:val="000000"/>
              </w:rPr>
              <w:t>receive a report from the LAPC Environmental Team</w:t>
            </w:r>
            <w:r w:rsidRPr="00D94761">
              <w:rPr>
                <w:rFonts w:cstheme="minorHAnsi"/>
                <w:b/>
                <w:bCs/>
                <w:snapToGrid w:val="0"/>
                <w:color w:val="000000"/>
              </w:rPr>
              <w:t>.</w:t>
            </w:r>
          </w:p>
          <w:p w14:paraId="1030A64E" w14:textId="6C9735B3" w:rsidR="006A23B0" w:rsidRPr="00973CB5" w:rsidRDefault="006A23B0" w:rsidP="00935BDE">
            <w:r>
              <w:t xml:space="preserve">Bloomers spring fair took £760 which will be spent on environmental projects. Planning is underway for autumn projects. A fire hydrant was uncovered, does this need access? </w:t>
            </w:r>
          </w:p>
        </w:tc>
        <w:tc>
          <w:tcPr>
            <w:tcW w:w="2714" w:type="dxa"/>
          </w:tcPr>
          <w:p w14:paraId="0E9E765A" w14:textId="77777777" w:rsidR="006A23B0" w:rsidRPr="00ED7ED2" w:rsidRDefault="006A23B0" w:rsidP="00935BDE">
            <w:pPr>
              <w:rPr>
                <w:rFonts w:cstheme="minorHAnsi"/>
                <w:snapToGrid w:val="0"/>
                <w:color w:val="000000"/>
              </w:rPr>
            </w:pPr>
          </w:p>
        </w:tc>
      </w:tr>
      <w:tr w:rsidR="006A23B0" w14:paraId="442FEEE4" w14:textId="702F167C" w:rsidTr="006A23B0">
        <w:tc>
          <w:tcPr>
            <w:tcW w:w="1560" w:type="dxa"/>
          </w:tcPr>
          <w:p w14:paraId="23B46020" w14:textId="48C5ADB4" w:rsidR="006A23B0" w:rsidRPr="00245ECB" w:rsidRDefault="006A23B0" w:rsidP="00245ECB">
            <w:pPr>
              <w:rPr>
                <w:b/>
                <w:bCs/>
              </w:rPr>
            </w:pPr>
            <w:r w:rsidRPr="00245ECB">
              <w:rPr>
                <w:b/>
                <w:bCs/>
              </w:rPr>
              <w:t>LAPC2</w:t>
            </w:r>
            <w:r>
              <w:rPr>
                <w:b/>
                <w:bCs/>
              </w:rPr>
              <w:t>5/094</w:t>
            </w:r>
          </w:p>
        </w:tc>
        <w:tc>
          <w:tcPr>
            <w:tcW w:w="5932" w:type="dxa"/>
          </w:tcPr>
          <w:p w14:paraId="40B7FE29" w14:textId="77777777" w:rsidR="006A23B0" w:rsidRDefault="006A23B0" w:rsidP="00245ECB">
            <w:r w:rsidRPr="00245ECB">
              <w:rPr>
                <w:b/>
                <w:bCs/>
              </w:rPr>
              <w:t>To receive a report regarding the Addingtons playing field.</w:t>
            </w:r>
          </w:p>
          <w:p w14:paraId="5F2C5E71" w14:textId="1EF92836" w:rsidR="006A23B0" w:rsidRPr="00245ECB" w:rsidRDefault="006A23B0" w:rsidP="00245ECB">
            <w:r>
              <w:t>Annual rounders match is on 28</w:t>
            </w:r>
            <w:r w:rsidRPr="00006070">
              <w:rPr>
                <w:vertAlign w:val="superscript"/>
              </w:rPr>
              <w:t>th</w:t>
            </w:r>
            <w:r>
              <w:t xml:space="preserve"> June with after party at Hare and Hounds. Future events for Nov and Feb for fundraising. </w:t>
            </w:r>
          </w:p>
        </w:tc>
        <w:tc>
          <w:tcPr>
            <w:tcW w:w="2714" w:type="dxa"/>
          </w:tcPr>
          <w:p w14:paraId="597E914D" w14:textId="77777777" w:rsidR="006A23B0" w:rsidRPr="00ED7ED2" w:rsidRDefault="006A23B0" w:rsidP="00245ECB"/>
        </w:tc>
      </w:tr>
      <w:tr w:rsidR="006A23B0" w14:paraId="60A5ACA7" w14:textId="6799135B" w:rsidTr="006A23B0">
        <w:tc>
          <w:tcPr>
            <w:tcW w:w="1560" w:type="dxa"/>
          </w:tcPr>
          <w:p w14:paraId="42EE682B" w14:textId="6DE500F4" w:rsidR="006A23B0" w:rsidRPr="00D94761" w:rsidRDefault="006A23B0" w:rsidP="00217719">
            <w:pPr>
              <w:rPr>
                <w:b/>
                <w:bCs/>
              </w:rPr>
            </w:pPr>
            <w:r w:rsidRPr="00D94761">
              <w:rPr>
                <w:rFonts w:cstheme="minorHAnsi"/>
                <w:b/>
                <w:bCs/>
                <w:snapToGrid w:val="0"/>
                <w:color w:val="000000"/>
              </w:rPr>
              <w:t>LAPC2</w:t>
            </w:r>
            <w:r>
              <w:rPr>
                <w:rFonts w:cstheme="minorHAnsi"/>
                <w:b/>
                <w:bCs/>
                <w:snapToGrid w:val="0"/>
                <w:color w:val="000000"/>
              </w:rPr>
              <w:t>5/095</w:t>
            </w:r>
          </w:p>
        </w:tc>
        <w:tc>
          <w:tcPr>
            <w:tcW w:w="5932" w:type="dxa"/>
          </w:tcPr>
          <w:p w14:paraId="4F1F2272" w14:textId="77777777" w:rsidR="006A23B0" w:rsidRDefault="006A23B0" w:rsidP="00217719">
            <w:pPr>
              <w:rPr>
                <w:rFonts w:cstheme="minorHAnsi"/>
                <w:snapToGrid w:val="0"/>
                <w:color w:val="000000"/>
              </w:rPr>
            </w:pPr>
            <w:r w:rsidRPr="00D94761">
              <w:rPr>
                <w:rFonts w:cstheme="minorHAnsi"/>
                <w:b/>
                <w:bCs/>
                <w:snapToGrid w:val="0"/>
                <w:color w:val="000000"/>
              </w:rPr>
              <w:t>To receive a report on the Greenway.</w:t>
            </w:r>
          </w:p>
          <w:p w14:paraId="78794DAC" w14:textId="535136D1" w:rsidR="006A23B0" w:rsidRPr="00AF1A9A" w:rsidRDefault="006A23B0" w:rsidP="009A3275">
            <w:r>
              <w:t>Remain on agenda – should this be included in neighbourhood plan?</w:t>
            </w:r>
          </w:p>
        </w:tc>
        <w:tc>
          <w:tcPr>
            <w:tcW w:w="2714" w:type="dxa"/>
          </w:tcPr>
          <w:p w14:paraId="768888D6" w14:textId="77777777" w:rsidR="006A23B0" w:rsidRPr="00ED7ED2" w:rsidRDefault="006A23B0" w:rsidP="00217719">
            <w:pPr>
              <w:rPr>
                <w:rFonts w:cstheme="minorHAnsi"/>
                <w:snapToGrid w:val="0"/>
                <w:color w:val="000000"/>
              </w:rPr>
            </w:pPr>
          </w:p>
        </w:tc>
      </w:tr>
      <w:tr w:rsidR="006A23B0" w14:paraId="30128225" w14:textId="6EF66077" w:rsidTr="006A23B0">
        <w:tc>
          <w:tcPr>
            <w:tcW w:w="1560" w:type="dxa"/>
          </w:tcPr>
          <w:p w14:paraId="69747451" w14:textId="6D3D302B" w:rsidR="006A23B0" w:rsidRPr="00D94761" w:rsidRDefault="006A23B0" w:rsidP="00217719">
            <w:pPr>
              <w:rPr>
                <w:b/>
                <w:bCs/>
              </w:rPr>
            </w:pPr>
            <w:r w:rsidRPr="00D94761">
              <w:rPr>
                <w:rFonts w:cstheme="minorHAnsi"/>
                <w:b/>
                <w:bCs/>
                <w:snapToGrid w:val="0"/>
                <w:color w:val="000000"/>
              </w:rPr>
              <w:t>LAPC2</w:t>
            </w:r>
            <w:r>
              <w:rPr>
                <w:rFonts w:cstheme="minorHAnsi"/>
                <w:b/>
                <w:bCs/>
                <w:snapToGrid w:val="0"/>
                <w:color w:val="000000"/>
              </w:rPr>
              <w:t>5/096</w:t>
            </w:r>
          </w:p>
        </w:tc>
        <w:tc>
          <w:tcPr>
            <w:tcW w:w="5932" w:type="dxa"/>
          </w:tcPr>
          <w:p w14:paraId="0C320BBA" w14:textId="77777777" w:rsidR="006A23B0" w:rsidRDefault="006A23B0" w:rsidP="00217719">
            <w:pPr>
              <w:rPr>
                <w:rFonts w:cstheme="minorHAnsi"/>
                <w:b/>
                <w:bCs/>
                <w:snapToGrid w:val="0"/>
                <w:color w:val="000000"/>
              </w:rPr>
            </w:pPr>
            <w:r w:rsidRPr="00D94761">
              <w:rPr>
                <w:rFonts w:cstheme="minorHAnsi"/>
                <w:b/>
                <w:bCs/>
                <w:snapToGrid w:val="0"/>
                <w:color w:val="000000"/>
              </w:rPr>
              <w:t>To receive a report from the LA/GA villages liaison group.</w:t>
            </w:r>
          </w:p>
          <w:p w14:paraId="7C24EFDA" w14:textId="07856FC7" w:rsidR="006A23B0" w:rsidRPr="00245ECB" w:rsidRDefault="006A23B0" w:rsidP="00217719">
            <w:pPr>
              <w:rPr>
                <w:rFonts w:cstheme="minorHAnsi"/>
                <w:snapToGrid w:val="0"/>
                <w:color w:val="000000"/>
              </w:rPr>
            </w:pPr>
            <w:r>
              <w:rPr>
                <w:rFonts w:cstheme="minorHAnsi"/>
                <w:snapToGrid w:val="0"/>
                <w:color w:val="000000"/>
              </w:rPr>
              <w:t>Tasks not shared, next meeting September</w:t>
            </w:r>
          </w:p>
        </w:tc>
        <w:tc>
          <w:tcPr>
            <w:tcW w:w="2714" w:type="dxa"/>
          </w:tcPr>
          <w:p w14:paraId="7CDFB6A1" w14:textId="77777777" w:rsidR="006A23B0" w:rsidRPr="00ED7ED2" w:rsidRDefault="006A23B0" w:rsidP="00217719">
            <w:pPr>
              <w:rPr>
                <w:rFonts w:cstheme="minorHAnsi"/>
                <w:snapToGrid w:val="0"/>
                <w:color w:val="000000"/>
              </w:rPr>
            </w:pPr>
          </w:p>
        </w:tc>
      </w:tr>
      <w:tr w:rsidR="006A23B0" w14:paraId="198B1B4F" w14:textId="2D6E3301" w:rsidTr="006A23B0">
        <w:tc>
          <w:tcPr>
            <w:tcW w:w="1560" w:type="dxa"/>
          </w:tcPr>
          <w:p w14:paraId="54212F6C" w14:textId="5DC29A6C" w:rsidR="006A23B0" w:rsidRPr="00D94761" w:rsidRDefault="006A23B0" w:rsidP="004C018B">
            <w:pPr>
              <w:rPr>
                <w:b/>
                <w:bCs/>
              </w:rPr>
            </w:pPr>
            <w:bookmarkStart w:id="7" w:name="_Hlk188975302"/>
            <w:r w:rsidRPr="00D94761">
              <w:rPr>
                <w:b/>
                <w:bCs/>
              </w:rPr>
              <w:t>LAPC2</w:t>
            </w:r>
            <w:r>
              <w:rPr>
                <w:b/>
                <w:bCs/>
              </w:rPr>
              <w:t>5/097</w:t>
            </w:r>
          </w:p>
        </w:tc>
        <w:tc>
          <w:tcPr>
            <w:tcW w:w="5932" w:type="dxa"/>
          </w:tcPr>
          <w:p w14:paraId="18251A5A" w14:textId="77777777" w:rsidR="006A23B0" w:rsidRDefault="006A23B0" w:rsidP="004C018B">
            <w:r w:rsidRPr="00D94761">
              <w:rPr>
                <w:b/>
                <w:bCs/>
              </w:rPr>
              <w:t>To consider the production of the introductory leaflet for new residents in the village.</w:t>
            </w:r>
          </w:p>
          <w:p w14:paraId="6270B98C" w14:textId="6A139986" w:rsidR="006A23B0" w:rsidRPr="00973CB5" w:rsidRDefault="006A23B0" w:rsidP="004C018B">
            <w:r>
              <w:t>Can now be sent to print</w:t>
            </w:r>
          </w:p>
        </w:tc>
        <w:tc>
          <w:tcPr>
            <w:tcW w:w="2714" w:type="dxa"/>
          </w:tcPr>
          <w:p w14:paraId="77A77238" w14:textId="7D2E42BD" w:rsidR="006A23B0" w:rsidRPr="00ED7ED2" w:rsidRDefault="006A23B0" w:rsidP="004C018B">
            <w:r w:rsidRPr="00ED7ED2">
              <w:t>clerk/LB</w:t>
            </w:r>
          </w:p>
        </w:tc>
      </w:tr>
      <w:bookmarkEnd w:id="7"/>
      <w:tr w:rsidR="006A23B0" w14:paraId="35116DD7" w14:textId="527D86A8" w:rsidTr="006A23B0">
        <w:tc>
          <w:tcPr>
            <w:tcW w:w="1560" w:type="dxa"/>
          </w:tcPr>
          <w:p w14:paraId="2031E119" w14:textId="0FB9CB37" w:rsidR="006A23B0" w:rsidRPr="00D94761" w:rsidRDefault="006A23B0" w:rsidP="00D94761">
            <w:pPr>
              <w:rPr>
                <w:b/>
                <w:bCs/>
              </w:rPr>
            </w:pPr>
            <w:r w:rsidRPr="00D94761">
              <w:rPr>
                <w:b/>
                <w:bCs/>
              </w:rPr>
              <w:t>LPAC2</w:t>
            </w:r>
            <w:r>
              <w:rPr>
                <w:b/>
                <w:bCs/>
              </w:rPr>
              <w:t>5/098</w:t>
            </w:r>
          </w:p>
        </w:tc>
        <w:tc>
          <w:tcPr>
            <w:tcW w:w="5932" w:type="dxa"/>
          </w:tcPr>
          <w:p w14:paraId="1EF9ED9E" w14:textId="77777777" w:rsidR="006A23B0" w:rsidRDefault="006A23B0" w:rsidP="00D94761">
            <w:r w:rsidRPr="00D94761">
              <w:rPr>
                <w:b/>
                <w:bCs/>
              </w:rPr>
              <w:t>To receive any updates from the Clerk.</w:t>
            </w:r>
          </w:p>
          <w:p w14:paraId="5A70D111" w14:textId="11E9A4C7" w:rsidR="006A23B0" w:rsidRPr="00AF1A9A" w:rsidRDefault="006A23B0" w:rsidP="00D94761">
            <w:r>
              <w:t>Issues with laptop and software. Note was given to Cllrs to explain.</w:t>
            </w:r>
          </w:p>
        </w:tc>
        <w:tc>
          <w:tcPr>
            <w:tcW w:w="2714" w:type="dxa"/>
          </w:tcPr>
          <w:p w14:paraId="34A3C07C" w14:textId="77777777" w:rsidR="006A23B0" w:rsidRPr="00ED7ED2" w:rsidRDefault="006A23B0" w:rsidP="00D94761"/>
        </w:tc>
      </w:tr>
      <w:tr w:rsidR="006A23B0" w14:paraId="5E90A32C" w14:textId="091C2CA4" w:rsidTr="006A23B0">
        <w:tc>
          <w:tcPr>
            <w:tcW w:w="1560" w:type="dxa"/>
          </w:tcPr>
          <w:p w14:paraId="11D7DE2E" w14:textId="72FA59F0" w:rsidR="006A23B0" w:rsidRPr="00D42040" w:rsidRDefault="006A23B0" w:rsidP="00213688">
            <w:pPr>
              <w:rPr>
                <w:b/>
                <w:bCs/>
              </w:rPr>
            </w:pPr>
            <w:r>
              <w:rPr>
                <w:b/>
                <w:bCs/>
              </w:rPr>
              <w:t>LAPC25/099</w:t>
            </w:r>
          </w:p>
        </w:tc>
        <w:tc>
          <w:tcPr>
            <w:tcW w:w="5932" w:type="dxa"/>
          </w:tcPr>
          <w:p w14:paraId="37D51CDB" w14:textId="77777777" w:rsidR="006A23B0" w:rsidRDefault="006A23B0" w:rsidP="00213688">
            <w:pPr>
              <w:rPr>
                <w:b/>
                <w:bCs/>
              </w:rPr>
            </w:pPr>
            <w:r w:rsidRPr="00D42040">
              <w:rPr>
                <w:b/>
                <w:bCs/>
              </w:rPr>
              <w:t>To receive an update on the business at NN</w:t>
            </w:r>
            <w:r>
              <w:rPr>
                <w:b/>
                <w:bCs/>
              </w:rPr>
              <w:t>C.</w:t>
            </w:r>
          </w:p>
          <w:p w14:paraId="5D7EA519" w14:textId="14A963EF" w:rsidR="006A23B0" w:rsidRPr="009366E3" w:rsidRDefault="006A23B0" w:rsidP="00213688">
            <w:r>
              <w:t xml:space="preserve">No updates </w:t>
            </w:r>
          </w:p>
        </w:tc>
        <w:tc>
          <w:tcPr>
            <w:tcW w:w="2714" w:type="dxa"/>
          </w:tcPr>
          <w:p w14:paraId="18E95005" w14:textId="77777777" w:rsidR="006A23B0" w:rsidRPr="00ED7ED2" w:rsidRDefault="006A23B0" w:rsidP="00213688"/>
        </w:tc>
      </w:tr>
      <w:tr w:rsidR="006A23B0" w14:paraId="70DAFDD0" w14:textId="49AF8B62" w:rsidTr="006A23B0">
        <w:tc>
          <w:tcPr>
            <w:tcW w:w="1560" w:type="dxa"/>
          </w:tcPr>
          <w:p w14:paraId="3CCB402F" w14:textId="062EC6B0" w:rsidR="006A23B0" w:rsidRPr="00D42040" w:rsidRDefault="006A23B0" w:rsidP="00D94761">
            <w:pPr>
              <w:rPr>
                <w:b/>
                <w:bCs/>
              </w:rPr>
            </w:pPr>
            <w:r>
              <w:rPr>
                <w:b/>
                <w:bCs/>
              </w:rPr>
              <w:t>LAPC25/100</w:t>
            </w:r>
          </w:p>
        </w:tc>
        <w:tc>
          <w:tcPr>
            <w:tcW w:w="5932" w:type="dxa"/>
          </w:tcPr>
          <w:p w14:paraId="1A7B3899" w14:textId="77777777" w:rsidR="006A23B0" w:rsidRPr="005355CE" w:rsidRDefault="006A23B0" w:rsidP="00D94761">
            <w:pPr>
              <w:rPr>
                <w:b/>
                <w:bCs/>
              </w:rPr>
            </w:pPr>
            <w:r w:rsidRPr="005355CE">
              <w:rPr>
                <w:b/>
                <w:bCs/>
              </w:rPr>
              <w:t>To respond to the invitation from Lee Barron, MP.</w:t>
            </w:r>
          </w:p>
          <w:p w14:paraId="6E593F36" w14:textId="66E0A584" w:rsidR="006A23B0" w:rsidRPr="009366E3" w:rsidRDefault="006A23B0" w:rsidP="00D94761">
            <w:r>
              <w:t>Waiting for response</w:t>
            </w:r>
          </w:p>
        </w:tc>
        <w:tc>
          <w:tcPr>
            <w:tcW w:w="2714" w:type="dxa"/>
          </w:tcPr>
          <w:p w14:paraId="6E8317F3" w14:textId="31DDF45A" w:rsidR="006A23B0" w:rsidRPr="00ED7ED2" w:rsidRDefault="006A23B0" w:rsidP="00D94761">
            <w:r w:rsidRPr="00ED7ED2">
              <w:t>LB</w:t>
            </w:r>
          </w:p>
        </w:tc>
      </w:tr>
      <w:tr w:rsidR="006A23B0" w14:paraId="432F9C59" w14:textId="363AADF4" w:rsidTr="006A23B0">
        <w:trPr>
          <w:trHeight w:val="2114"/>
        </w:trPr>
        <w:tc>
          <w:tcPr>
            <w:tcW w:w="1560" w:type="dxa"/>
          </w:tcPr>
          <w:p w14:paraId="5617C7A9" w14:textId="480059D0" w:rsidR="006A23B0" w:rsidRPr="00D42040" w:rsidRDefault="006A23B0" w:rsidP="00D42040">
            <w:pPr>
              <w:rPr>
                <w:b/>
                <w:bCs/>
              </w:rPr>
            </w:pPr>
            <w:r w:rsidRPr="00D42040">
              <w:rPr>
                <w:b/>
                <w:bCs/>
              </w:rPr>
              <w:lastRenderedPageBreak/>
              <w:t>LAPC2</w:t>
            </w:r>
            <w:r>
              <w:rPr>
                <w:b/>
                <w:bCs/>
              </w:rPr>
              <w:t>5/101</w:t>
            </w:r>
          </w:p>
        </w:tc>
        <w:tc>
          <w:tcPr>
            <w:tcW w:w="5932" w:type="dxa"/>
          </w:tcPr>
          <w:p w14:paraId="5F10EFCD" w14:textId="3B02551C" w:rsidR="006A23B0" w:rsidRDefault="006A23B0" w:rsidP="00D42040">
            <w:r w:rsidRPr="00D42040">
              <w:rPr>
                <w:b/>
                <w:bCs/>
              </w:rPr>
              <w:t>To decide on items to be included in the next issue of Saints Alive (</w:t>
            </w:r>
            <w:r>
              <w:rPr>
                <w:b/>
                <w:bCs/>
              </w:rPr>
              <w:t>June, due 15 May</w:t>
            </w:r>
            <w:r w:rsidRPr="00D42040">
              <w:rPr>
                <w:b/>
                <w:bCs/>
              </w:rPr>
              <w:t>).</w:t>
            </w:r>
          </w:p>
          <w:p w14:paraId="0DAEC2F2" w14:textId="77777777" w:rsidR="006A23B0" w:rsidRDefault="006A23B0" w:rsidP="008F153A">
            <w:r>
              <w:t>Villagers required for neighbourhood plan.</w:t>
            </w:r>
          </w:p>
          <w:p w14:paraId="01DD0F77" w14:textId="77777777" w:rsidR="006A23B0" w:rsidRDefault="006A23B0" w:rsidP="008F153A">
            <w:r>
              <w:t>LA Bloomers help with watering/plant maintenance</w:t>
            </w:r>
          </w:p>
          <w:p w14:paraId="3FAB6441" w14:textId="77777777" w:rsidR="006A23B0" w:rsidRDefault="006A23B0" w:rsidP="008F153A">
            <w:r>
              <w:t>Mindful parking at Amen place</w:t>
            </w:r>
          </w:p>
          <w:p w14:paraId="69537EAD" w14:textId="75FF695D" w:rsidR="006A23B0" w:rsidRPr="009366E3" w:rsidRDefault="006A23B0" w:rsidP="008F153A">
            <w:r>
              <w:t>Thank you for litter pick</w:t>
            </w:r>
          </w:p>
        </w:tc>
        <w:tc>
          <w:tcPr>
            <w:tcW w:w="2714" w:type="dxa"/>
          </w:tcPr>
          <w:p w14:paraId="04303A0B" w14:textId="4030691F" w:rsidR="006A23B0" w:rsidRPr="00ED7ED2" w:rsidRDefault="006A23B0" w:rsidP="00D42040">
            <w:r w:rsidRPr="00ED7ED2">
              <w:t>clerk</w:t>
            </w:r>
          </w:p>
        </w:tc>
      </w:tr>
      <w:tr w:rsidR="006A23B0" w14:paraId="66CF1363" w14:textId="492F67A6" w:rsidTr="006A23B0">
        <w:tc>
          <w:tcPr>
            <w:tcW w:w="1560" w:type="dxa"/>
          </w:tcPr>
          <w:p w14:paraId="3261F56B" w14:textId="11B9D28F" w:rsidR="006A23B0" w:rsidRPr="00D42040" w:rsidRDefault="006A23B0" w:rsidP="00D42040">
            <w:pPr>
              <w:rPr>
                <w:b/>
                <w:bCs/>
              </w:rPr>
            </w:pPr>
            <w:r w:rsidRPr="00D42040">
              <w:rPr>
                <w:b/>
                <w:bCs/>
              </w:rPr>
              <w:t>LAPC2</w:t>
            </w:r>
            <w:r>
              <w:rPr>
                <w:b/>
                <w:bCs/>
              </w:rPr>
              <w:t>5/102</w:t>
            </w:r>
          </w:p>
        </w:tc>
        <w:tc>
          <w:tcPr>
            <w:tcW w:w="5932" w:type="dxa"/>
          </w:tcPr>
          <w:p w14:paraId="261AB7CA" w14:textId="7C90983D" w:rsidR="006A23B0" w:rsidRDefault="006A23B0" w:rsidP="00D42040">
            <w:r w:rsidRPr="00D42040">
              <w:rPr>
                <w:b/>
                <w:bCs/>
              </w:rPr>
              <w:t xml:space="preserve">To identify any </w:t>
            </w:r>
            <w:r>
              <w:rPr>
                <w:b/>
                <w:bCs/>
              </w:rPr>
              <w:t xml:space="preserve">additional </w:t>
            </w:r>
            <w:r w:rsidRPr="00D42040">
              <w:rPr>
                <w:b/>
                <w:bCs/>
              </w:rPr>
              <w:t xml:space="preserve">future agenda items for the meeting on </w:t>
            </w:r>
            <w:r>
              <w:rPr>
                <w:b/>
                <w:bCs/>
                <w:color w:val="000000" w:themeColor="text1"/>
              </w:rPr>
              <w:t>14 May</w:t>
            </w:r>
            <w:r w:rsidRPr="005640EB">
              <w:rPr>
                <w:b/>
                <w:bCs/>
                <w:color w:val="000000" w:themeColor="text1"/>
              </w:rPr>
              <w:t>.</w:t>
            </w:r>
          </w:p>
          <w:p w14:paraId="16D813E6" w14:textId="77777777" w:rsidR="006A23B0" w:rsidRDefault="006A23B0" w:rsidP="00853885">
            <w:r>
              <w:t>Risk assessment</w:t>
            </w:r>
          </w:p>
          <w:p w14:paraId="6609E598" w14:textId="77777777" w:rsidR="006A23B0" w:rsidRDefault="006A23B0" w:rsidP="00853885">
            <w:r>
              <w:t>Laptop and data</w:t>
            </w:r>
          </w:p>
          <w:p w14:paraId="7D5DED49" w14:textId="77777777" w:rsidR="006A23B0" w:rsidRDefault="006A23B0" w:rsidP="00853885">
            <w:r>
              <w:t>Asset register</w:t>
            </w:r>
          </w:p>
          <w:p w14:paraId="4BF8A31F" w14:textId="77777777" w:rsidR="006A23B0" w:rsidRDefault="006A23B0" w:rsidP="00853885">
            <w:r>
              <w:t>Communications</w:t>
            </w:r>
          </w:p>
          <w:p w14:paraId="7310CE81" w14:textId="28D74461" w:rsidR="006A23B0" w:rsidRPr="009366E3" w:rsidRDefault="006A23B0" w:rsidP="00853885">
            <w:r>
              <w:t>Speeding through village</w:t>
            </w:r>
          </w:p>
        </w:tc>
        <w:tc>
          <w:tcPr>
            <w:tcW w:w="2714" w:type="dxa"/>
          </w:tcPr>
          <w:p w14:paraId="3AA8393A" w14:textId="013C4A18" w:rsidR="006A23B0" w:rsidRPr="00ED7ED2" w:rsidRDefault="006A23B0" w:rsidP="00D42040">
            <w:r w:rsidRPr="00ED7ED2">
              <w:t>clerk</w:t>
            </w:r>
          </w:p>
        </w:tc>
      </w:tr>
      <w:tr w:rsidR="006A23B0" w14:paraId="6DBB90AD" w14:textId="25DDD3AB" w:rsidTr="006A23B0">
        <w:tc>
          <w:tcPr>
            <w:tcW w:w="1560" w:type="dxa"/>
          </w:tcPr>
          <w:p w14:paraId="58F4C4BF" w14:textId="336921CC" w:rsidR="006A23B0" w:rsidRPr="00D42040" w:rsidRDefault="006A23B0" w:rsidP="00D42040">
            <w:pPr>
              <w:rPr>
                <w:b/>
                <w:bCs/>
              </w:rPr>
            </w:pPr>
            <w:r w:rsidRPr="00D42040">
              <w:rPr>
                <w:rFonts w:cs="Arial"/>
                <w:b/>
                <w:bCs/>
                <w:snapToGrid w:val="0"/>
                <w:color w:val="000000"/>
              </w:rPr>
              <w:t>LAPC2</w:t>
            </w:r>
            <w:r>
              <w:rPr>
                <w:rFonts w:cs="Arial"/>
                <w:b/>
                <w:bCs/>
                <w:snapToGrid w:val="0"/>
                <w:color w:val="000000"/>
              </w:rPr>
              <w:t>5/103</w:t>
            </w:r>
          </w:p>
        </w:tc>
        <w:tc>
          <w:tcPr>
            <w:tcW w:w="5932" w:type="dxa"/>
          </w:tcPr>
          <w:p w14:paraId="7C49FA82" w14:textId="77777777" w:rsidR="006A23B0" w:rsidRDefault="006A23B0" w:rsidP="00D42040">
            <w:pPr>
              <w:rPr>
                <w:rFonts w:cs="Arial"/>
                <w:snapToGrid w:val="0"/>
                <w:color w:val="000000"/>
              </w:rPr>
            </w:pPr>
            <w:r w:rsidRPr="00D42040">
              <w:rPr>
                <w:rFonts w:cs="Arial"/>
                <w:b/>
                <w:bCs/>
                <w:snapToGrid w:val="0"/>
                <w:color w:val="000000"/>
              </w:rPr>
              <w:t>To close the meeting.</w:t>
            </w:r>
          </w:p>
          <w:p w14:paraId="412CC62D" w14:textId="7FAA45C7" w:rsidR="006A23B0" w:rsidRPr="00370A67" w:rsidRDefault="006A23B0" w:rsidP="00D42040">
            <w:r>
              <w:rPr>
                <w:rFonts w:cs="Arial"/>
                <w:snapToGrid w:val="0"/>
                <w:color w:val="000000"/>
              </w:rPr>
              <w:t>The meeting closed at 21.29</w:t>
            </w:r>
          </w:p>
        </w:tc>
        <w:tc>
          <w:tcPr>
            <w:tcW w:w="2714" w:type="dxa"/>
          </w:tcPr>
          <w:p w14:paraId="4A0DFBCC" w14:textId="77777777" w:rsidR="006A23B0" w:rsidRPr="00ED7ED2" w:rsidRDefault="006A23B0" w:rsidP="00D42040">
            <w:pPr>
              <w:rPr>
                <w:rFonts w:cs="Arial"/>
                <w:snapToGrid w:val="0"/>
                <w:color w:val="000000"/>
              </w:rPr>
            </w:pPr>
          </w:p>
        </w:tc>
      </w:tr>
    </w:tbl>
    <w:p w14:paraId="1BB831A6" w14:textId="77777777" w:rsidR="00B649E6" w:rsidRDefault="00B649E6" w:rsidP="00B649E6">
      <w:pPr>
        <w:tabs>
          <w:tab w:val="left" w:pos="3288"/>
        </w:tabs>
        <w:spacing w:after="0" w:line="240" w:lineRule="auto"/>
        <w:rPr>
          <w:rFonts w:ascii="Arial" w:eastAsia="MS Mincho" w:hAnsi="Arial" w:cs="Arial"/>
          <w:b/>
          <w:bCs/>
          <w:sz w:val="24"/>
          <w:szCs w:val="20"/>
        </w:rPr>
      </w:pPr>
    </w:p>
    <w:p w14:paraId="5E6DC23F" w14:textId="77777777" w:rsidR="00B649E6" w:rsidRDefault="00B649E6" w:rsidP="00B649E6">
      <w:pPr>
        <w:tabs>
          <w:tab w:val="left" w:pos="3288"/>
        </w:tabs>
        <w:spacing w:after="0" w:line="240" w:lineRule="auto"/>
        <w:rPr>
          <w:rFonts w:ascii="Arial" w:eastAsia="MS Mincho" w:hAnsi="Arial" w:cs="Arial"/>
          <w:b/>
          <w:bCs/>
          <w:sz w:val="24"/>
          <w:szCs w:val="20"/>
        </w:rPr>
      </w:pPr>
    </w:p>
    <w:p w14:paraId="5ECC5732" w14:textId="77777777" w:rsidR="00ED7ED2" w:rsidRDefault="00ED7ED2" w:rsidP="00B649E6">
      <w:pPr>
        <w:tabs>
          <w:tab w:val="left" w:pos="3288"/>
        </w:tabs>
        <w:spacing w:after="0" w:line="240" w:lineRule="auto"/>
        <w:rPr>
          <w:rFonts w:ascii="Arial" w:eastAsia="MS Mincho" w:hAnsi="Arial" w:cs="Arial"/>
          <w:b/>
          <w:bCs/>
          <w:sz w:val="24"/>
          <w:szCs w:val="20"/>
        </w:rPr>
      </w:pPr>
    </w:p>
    <w:p w14:paraId="33C1D3B6" w14:textId="77777777" w:rsidR="00B649E6" w:rsidRDefault="00B649E6" w:rsidP="00B649E6">
      <w:pPr>
        <w:tabs>
          <w:tab w:val="left" w:pos="3288"/>
        </w:tabs>
        <w:spacing w:after="0" w:line="240" w:lineRule="auto"/>
        <w:rPr>
          <w:rFonts w:ascii="Arial" w:eastAsia="MS Mincho" w:hAnsi="Arial" w:cs="Arial"/>
          <w:b/>
          <w:bCs/>
          <w:sz w:val="24"/>
          <w:szCs w:val="20"/>
        </w:rPr>
      </w:pPr>
    </w:p>
    <w:p w14:paraId="2DE3CB61" w14:textId="77777777" w:rsidR="00B649E6" w:rsidRDefault="00B649E6" w:rsidP="00B649E6">
      <w:pPr>
        <w:tabs>
          <w:tab w:val="left" w:pos="3288"/>
        </w:tabs>
        <w:spacing w:after="0" w:line="240" w:lineRule="auto"/>
        <w:rPr>
          <w:rFonts w:ascii="Arial" w:eastAsia="MS Mincho" w:hAnsi="Arial" w:cs="Arial"/>
          <w:b/>
          <w:bCs/>
          <w:sz w:val="24"/>
          <w:szCs w:val="20"/>
        </w:rPr>
      </w:pPr>
    </w:p>
    <w:p w14:paraId="1A7B8F1A" w14:textId="003EC198" w:rsidR="00B649E6" w:rsidRDefault="00B649E6" w:rsidP="00ED7ED2">
      <w:pPr>
        <w:tabs>
          <w:tab w:val="left" w:pos="3288"/>
        </w:tabs>
        <w:spacing w:after="0" w:line="240" w:lineRule="auto"/>
      </w:pPr>
      <w:r>
        <w:rPr>
          <w:rFonts w:ascii="Arial" w:eastAsia="MS Mincho" w:hAnsi="Arial" w:cs="Arial"/>
          <w:b/>
          <w:bCs/>
          <w:sz w:val="24"/>
          <w:szCs w:val="20"/>
        </w:rPr>
        <w:t>Signed:</w:t>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t>Dated:</w:t>
      </w:r>
      <w:r>
        <w:rPr>
          <w:rFonts w:ascii="Arial" w:eastAsia="MS Mincho" w:hAnsi="Arial" w:cs="Arial"/>
          <w:b/>
          <w:bCs/>
          <w:sz w:val="24"/>
          <w:szCs w:val="20"/>
        </w:rPr>
        <w:tab/>
      </w:r>
      <w:r>
        <w:rPr>
          <w:rFonts w:ascii="Arial" w:eastAsia="MS Mincho" w:hAnsi="Arial" w:cs="Arial"/>
          <w:b/>
          <w:bCs/>
          <w:sz w:val="24"/>
          <w:szCs w:val="20"/>
        </w:rPr>
        <w:tab/>
      </w:r>
    </w:p>
    <w:sectPr w:rsidR="00B649E6" w:rsidSect="002353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426" w:left="144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AE17" w14:textId="77777777" w:rsidR="000754A2" w:rsidRDefault="000754A2" w:rsidP="00B649E6">
      <w:pPr>
        <w:spacing w:after="0" w:line="240" w:lineRule="auto"/>
      </w:pPr>
      <w:r>
        <w:separator/>
      </w:r>
    </w:p>
  </w:endnote>
  <w:endnote w:type="continuationSeparator" w:id="0">
    <w:p w14:paraId="7BD7765D" w14:textId="77777777" w:rsidR="000754A2" w:rsidRDefault="000754A2" w:rsidP="00B6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AFF9" w14:textId="77777777" w:rsidR="006A23B0" w:rsidRDefault="006A2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72295"/>
      <w:docPartObj>
        <w:docPartGallery w:val="Page Numbers (Bottom of Page)"/>
        <w:docPartUnique/>
      </w:docPartObj>
    </w:sdtPr>
    <w:sdtEndPr>
      <w:rPr>
        <w:noProof/>
      </w:rPr>
    </w:sdtEndPr>
    <w:sdtContent>
      <w:p w14:paraId="12E99A2E" w14:textId="41BE9A20" w:rsidR="002353FF" w:rsidRDefault="002353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4CD885" w14:textId="77777777" w:rsidR="00B649E6" w:rsidRDefault="00B64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161B" w14:textId="77777777" w:rsidR="006A23B0" w:rsidRDefault="006A2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C86C" w14:textId="77777777" w:rsidR="000754A2" w:rsidRDefault="000754A2" w:rsidP="00B649E6">
      <w:pPr>
        <w:spacing w:after="0" w:line="240" w:lineRule="auto"/>
      </w:pPr>
      <w:r>
        <w:separator/>
      </w:r>
    </w:p>
  </w:footnote>
  <w:footnote w:type="continuationSeparator" w:id="0">
    <w:p w14:paraId="52DE05F2" w14:textId="77777777" w:rsidR="000754A2" w:rsidRDefault="000754A2" w:rsidP="00B6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AA71" w14:textId="0A8BCF23" w:rsidR="006A23B0" w:rsidRDefault="006A23B0">
    <w:pPr>
      <w:pStyle w:val="Header"/>
    </w:pPr>
    <w:r>
      <w:rPr>
        <w:noProof/>
      </w:rPr>
      <w:pict w14:anchorId="007B0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1E72" w14:textId="44033862" w:rsidR="006A23B0" w:rsidRDefault="006A23B0">
    <w:pPr>
      <w:pStyle w:val="Header"/>
    </w:pPr>
    <w:r>
      <w:rPr>
        <w:noProof/>
      </w:rPr>
      <w:pict w14:anchorId="1625D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6C32" w14:textId="6030C78A" w:rsidR="006A23B0" w:rsidRDefault="006A23B0">
    <w:pPr>
      <w:pStyle w:val="Header"/>
    </w:pPr>
    <w:r>
      <w:rPr>
        <w:noProof/>
      </w:rPr>
      <w:pict w14:anchorId="063FF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401E0"/>
    <w:multiLevelType w:val="hybridMultilevel"/>
    <w:tmpl w:val="B49A2CCE"/>
    <w:lvl w:ilvl="0" w:tplc="DFFEB2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DD79E6"/>
    <w:multiLevelType w:val="hybridMultilevel"/>
    <w:tmpl w:val="06BA4A44"/>
    <w:lvl w:ilvl="0" w:tplc="29503A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251BE0"/>
    <w:multiLevelType w:val="hybridMultilevel"/>
    <w:tmpl w:val="A0149D44"/>
    <w:lvl w:ilvl="0" w:tplc="325EC686">
      <w:start w:val="1"/>
      <w:numFmt w:val="lowerLetter"/>
      <w:lvlText w:val="(%1)"/>
      <w:lvlJc w:val="left"/>
      <w:pPr>
        <w:ind w:left="1920" w:hanging="360"/>
      </w:pPr>
      <w:rPr>
        <w:rFonts w:hint="default"/>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69687925"/>
    <w:multiLevelType w:val="hybridMultilevel"/>
    <w:tmpl w:val="FBBAAE78"/>
    <w:lvl w:ilvl="0" w:tplc="34AAE364">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num w:numId="1" w16cid:durableId="2004161883">
    <w:abstractNumId w:val="0"/>
  </w:num>
  <w:num w:numId="2" w16cid:durableId="616910920">
    <w:abstractNumId w:val="1"/>
  </w:num>
  <w:num w:numId="3" w16cid:durableId="1767264561">
    <w:abstractNumId w:val="3"/>
  </w:num>
  <w:num w:numId="4" w16cid:durableId="244994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E6"/>
    <w:rsid w:val="00006070"/>
    <w:rsid w:val="0002166C"/>
    <w:rsid w:val="00023C70"/>
    <w:rsid w:val="00035C58"/>
    <w:rsid w:val="000436F3"/>
    <w:rsid w:val="00045F08"/>
    <w:rsid w:val="00052392"/>
    <w:rsid w:val="000614A8"/>
    <w:rsid w:val="000754A2"/>
    <w:rsid w:val="00077EC3"/>
    <w:rsid w:val="00080426"/>
    <w:rsid w:val="00090D3D"/>
    <w:rsid w:val="00092ED4"/>
    <w:rsid w:val="000A0B4D"/>
    <w:rsid w:val="000A7AB9"/>
    <w:rsid w:val="000A7CAC"/>
    <w:rsid w:val="000C4C24"/>
    <w:rsid w:val="000D32D8"/>
    <w:rsid w:val="000F02BA"/>
    <w:rsid w:val="001113EC"/>
    <w:rsid w:val="001163C0"/>
    <w:rsid w:val="00137531"/>
    <w:rsid w:val="0014788C"/>
    <w:rsid w:val="00155C85"/>
    <w:rsid w:val="0015616B"/>
    <w:rsid w:val="001A2F45"/>
    <w:rsid w:val="001D3FC6"/>
    <w:rsid w:val="001D5D39"/>
    <w:rsid w:val="001E5FD2"/>
    <w:rsid w:val="001E671A"/>
    <w:rsid w:val="001E6874"/>
    <w:rsid w:val="001E6F00"/>
    <w:rsid w:val="002020AE"/>
    <w:rsid w:val="0020518F"/>
    <w:rsid w:val="002053E5"/>
    <w:rsid w:val="002071B2"/>
    <w:rsid w:val="002278C4"/>
    <w:rsid w:val="002316D9"/>
    <w:rsid w:val="002353FF"/>
    <w:rsid w:val="00245ECB"/>
    <w:rsid w:val="00253731"/>
    <w:rsid w:val="00264082"/>
    <w:rsid w:val="002643CE"/>
    <w:rsid w:val="0028101C"/>
    <w:rsid w:val="002B4525"/>
    <w:rsid w:val="002F4501"/>
    <w:rsid w:val="00300037"/>
    <w:rsid w:val="00305FB6"/>
    <w:rsid w:val="00313E44"/>
    <w:rsid w:val="00354FD4"/>
    <w:rsid w:val="00364BB4"/>
    <w:rsid w:val="00367742"/>
    <w:rsid w:val="00370A67"/>
    <w:rsid w:val="00374FB9"/>
    <w:rsid w:val="003815EA"/>
    <w:rsid w:val="00394589"/>
    <w:rsid w:val="0039717B"/>
    <w:rsid w:val="003A6939"/>
    <w:rsid w:val="003C26FC"/>
    <w:rsid w:val="003D626C"/>
    <w:rsid w:val="003F15C2"/>
    <w:rsid w:val="003F29D1"/>
    <w:rsid w:val="00415BD8"/>
    <w:rsid w:val="004177E4"/>
    <w:rsid w:val="00426384"/>
    <w:rsid w:val="00434AA4"/>
    <w:rsid w:val="0044078E"/>
    <w:rsid w:val="004516DD"/>
    <w:rsid w:val="00452C04"/>
    <w:rsid w:val="00453EE8"/>
    <w:rsid w:val="00455594"/>
    <w:rsid w:val="00456932"/>
    <w:rsid w:val="00466C1A"/>
    <w:rsid w:val="00482AED"/>
    <w:rsid w:val="004903A6"/>
    <w:rsid w:val="00492FEB"/>
    <w:rsid w:val="004B418C"/>
    <w:rsid w:val="004B7E42"/>
    <w:rsid w:val="004D187A"/>
    <w:rsid w:val="004E41E8"/>
    <w:rsid w:val="004F611A"/>
    <w:rsid w:val="00500DA3"/>
    <w:rsid w:val="00501964"/>
    <w:rsid w:val="005100D5"/>
    <w:rsid w:val="00526D79"/>
    <w:rsid w:val="00530D7D"/>
    <w:rsid w:val="005331B9"/>
    <w:rsid w:val="005355CE"/>
    <w:rsid w:val="00543308"/>
    <w:rsid w:val="0054712B"/>
    <w:rsid w:val="005640EB"/>
    <w:rsid w:val="0056792E"/>
    <w:rsid w:val="00570F42"/>
    <w:rsid w:val="005A2D1D"/>
    <w:rsid w:val="005C6A9F"/>
    <w:rsid w:val="005E0D2D"/>
    <w:rsid w:val="00614CE0"/>
    <w:rsid w:val="00623AC0"/>
    <w:rsid w:val="00625396"/>
    <w:rsid w:val="00625FAB"/>
    <w:rsid w:val="00642CE8"/>
    <w:rsid w:val="006464A5"/>
    <w:rsid w:val="006557EC"/>
    <w:rsid w:val="0065692F"/>
    <w:rsid w:val="00660FB0"/>
    <w:rsid w:val="00674E97"/>
    <w:rsid w:val="006A20C0"/>
    <w:rsid w:val="006A23B0"/>
    <w:rsid w:val="006A5621"/>
    <w:rsid w:val="006C39BC"/>
    <w:rsid w:val="0072120B"/>
    <w:rsid w:val="00732EA6"/>
    <w:rsid w:val="00733E87"/>
    <w:rsid w:val="00743B0D"/>
    <w:rsid w:val="0075121E"/>
    <w:rsid w:val="00770872"/>
    <w:rsid w:val="00773270"/>
    <w:rsid w:val="007A3713"/>
    <w:rsid w:val="007C3C1E"/>
    <w:rsid w:val="007D1C8C"/>
    <w:rsid w:val="007D3E2A"/>
    <w:rsid w:val="007E1A9D"/>
    <w:rsid w:val="007E549D"/>
    <w:rsid w:val="007F2DD0"/>
    <w:rsid w:val="007F6C84"/>
    <w:rsid w:val="00800E37"/>
    <w:rsid w:val="00803457"/>
    <w:rsid w:val="00811443"/>
    <w:rsid w:val="00813734"/>
    <w:rsid w:val="0082548A"/>
    <w:rsid w:val="00827052"/>
    <w:rsid w:val="00831409"/>
    <w:rsid w:val="008504E1"/>
    <w:rsid w:val="00853885"/>
    <w:rsid w:val="008601D5"/>
    <w:rsid w:val="00864D37"/>
    <w:rsid w:val="0088126E"/>
    <w:rsid w:val="00884DB7"/>
    <w:rsid w:val="0088541A"/>
    <w:rsid w:val="008A3759"/>
    <w:rsid w:val="008A5D2F"/>
    <w:rsid w:val="008B4B83"/>
    <w:rsid w:val="008B73CC"/>
    <w:rsid w:val="008D0C4C"/>
    <w:rsid w:val="008E3A7B"/>
    <w:rsid w:val="008F153A"/>
    <w:rsid w:val="008F3FDB"/>
    <w:rsid w:val="00900D51"/>
    <w:rsid w:val="00921DA0"/>
    <w:rsid w:val="009366E3"/>
    <w:rsid w:val="0094288A"/>
    <w:rsid w:val="00942FF7"/>
    <w:rsid w:val="00943FBA"/>
    <w:rsid w:val="00944776"/>
    <w:rsid w:val="00952E3A"/>
    <w:rsid w:val="00956630"/>
    <w:rsid w:val="00970727"/>
    <w:rsid w:val="00973CB5"/>
    <w:rsid w:val="00975AC5"/>
    <w:rsid w:val="00990759"/>
    <w:rsid w:val="009A3275"/>
    <w:rsid w:val="009B22DB"/>
    <w:rsid w:val="009E5B1E"/>
    <w:rsid w:val="009F32F3"/>
    <w:rsid w:val="009F40DF"/>
    <w:rsid w:val="00A049E0"/>
    <w:rsid w:val="00A212A2"/>
    <w:rsid w:val="00A316D1"/>
    <w:rsid w:val="00A4173C"/>
    <w:rsid w:val="00A5669D"/>
    <w:rsid w:val="00A61024"/>
    <w:rsid w:val="00A679A7"/>
    <w:rsid w:val="00A74363"/>
    <w:rsid w:val="00A83019"/>
    <w:rsid w:val="00A861D9"/>
    <w:rsid w:val="00AC253A"/>
    <w:rsid w:val="00AC39FA"/>
    <w:rsid w:val="00AF1A9A"/>
    <w:rsid w:val="00AF22E9"/>
    <w:rsid w:val="00AF56EC"/>
    <w:rsid w:val="00AF6465"/>
    <w:rsid w:val="00B0400C"/>
    <w:rsid w:val="00B04B9B"/>
    <w:rsid w:val="00B07663"/>
    <w:rsid w:val="00B1375F"/>
    <w:rsid w:val="00B159E3"/>
    <w:rsid w:val="00B2176A"/>
    <w:rsid w:val="00B3608A"/>
    <w:rsid w:val="00B44A8A"/>
    <w:rsid w:val="00B45234"/>
    <w:rsid w:val="00B649E6"/>
    <w:rsid w:val="00B808F9"/>
    <w:rsid w:val="00BB0CFF"/>
    <w:rsid w:val="00BB152C"/>
    <w:rsid w:val="00BB367D"/>
    <w:rsid w:val="00BB4676"/>
    <w:rsid w:val="00BF04E5"/>
    <w:rsid w:val="00C23A5A"/>
    <w:rsid w:val="00C41538"/>
    <w:rsid w:val="00C46527"/>
    <w:rsid w:val="00C47C8E"/>
    <w:rsid w:val="00C644C0"/>
    <w:rsid w:val="00C65764"/>
    <w:rsid w:val="00C721FD"/>
    <w:rsid w:val="00C736D3"/>
    <w:rsid w:val="00C7381F"/>
    <w:rsid w:val="00C77E41"/>
    <w:rsid w:val="00C8142F"/>
    <w:rsid w:val="00C93EA2"/>
    <w:rsid w:val="00C94C87"/>
    <w:rsid w:val="00CB4AEC"/>
    <w:rsid w:val="00CB7F47"/>
    <w:rsid w:val="00CD3245"/>
    <w:rsid w:val="00CD7555"/>
    <w:rsid w:val="00CE78B7"/>
    <w:rsid w:val="00D04DE9"/>
    <w:rsid w:val="00D139EA"/>
    <w:rsid w:val="00D22B11"/>
    <w:rsid w:val="00D26E07"/>
    <w:rsid w:val="00D41803"/>
    <w:rsid w:val="00D41DD0"/>
    <w:rsid w:val="00D42040"/>
    <w:rsid w:val="00D47F53"/>
    <w:rsid w:val="00D50E1B"/>
    <w:rsid w:val="00D510B0"/>
    <w:rsid w:val="00D51BBE"/>
    <w:rsid w:val="00D52D47"/>
    <w:rsid w:val="00D56431"/>
    <w:rsid w:val="00D94761"/>
    <w:rsid w:val="00D96AD9"/>
    <w:rsid w:val="00DB37C1"/>
    <w:rsid w:val="00DD51C8"/>
    <w:rsid w:val="00DD72F7"/>
    <w:rsid w:val="00E04381"/>
    <w:rsid w:val="00E04663"/>
    <w:rsid w:val="00E30CE2"/>
    <w:rsid w:val="00E60596"/>
    <w:rsid w:val="00E65E16"/>
    <w:rsid w:val="00E720A6"/>
    <w:rsid w:val="00E876A8"/>
    <w:rsid w:val="00E95536"/>
    <w:rsid w:val="00EA106A"/>
    <w:rsid w:val="00EA3F22"/>
    <w:rsid w:val="00EA459F"/>
    <w:rsid w:val="00EB4237"/>
    <w:rsid w:val="00ED7ED2"/>
    <w:rsid w:val="00EE37FA"/>
    <w:rsid w:val="00EF309D"/>
    <w:rsid w:val="00F10A9E"/>
    <w:rsid w:val="00F21AAE"/>
    <w:rsid w:val="00F332B4"/>
    <w:rsid w:val="00F36188"/>
    <w:rsid w:val="00F45554"/>
    <w:rsid w:val="00F50832"/>
    <w:rsid w:val="00F6174D"/>
    <w:rsid w:val="00F668BA"/>
    <w:rsid w:val="00F6790E"/>
    <w:rsid w:val="00F84CBA"/>
    <w:rsid w:val="00FA3954"/>
    <w:rsid w:val="00FB6B3D"/>
    <w:rsid w:val="00FC308A"/>
    <w:rsid w:val="00FD489F"/>
    <w:rsid w:val="00FE1AAF"/>
    <w:rsid w:val="00FE34BC"/>
    <w:rsid w:val="00FE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C9278"/>
  <w15:chartTrackingRefBased/>
  <w15:docId w15:val="{3E1E19DB-C692-4986-9627-F89A2B9A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9E6"/>
    <w:rPr>
      <w:rFonts w:eastAsiaTheme="majorEastAsia" w:cstheme="majorBidi"/>
      <w:color w:val="272727" w:themeColor="text1" w:themeTint="D8"/>
    </w:rPr>
  </w:style>
  <w:style w:type="paragraph" w:styleId="Title">
    <w:name w:val="Title"/>
    <w:basedOn w:val="Normal"/>
    <w:next w:val="Normal"/>
    <w:link w:val="TitleChar"/>
    <w:uiPriority w:val="10"/>
    <w:qFormat/>
    <w:rsid w:val="00B64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9E6"/>
    <w:pPr>
      <w:spacing w:before="160"/>
      <w:jc w:val="center"/>
    </w:pPr>
    <w:rPr>
      <w:i/>
      <w:iCs/>
      <w:color w:val="404040" w:themeColor="text1" w:themeTint="BF"/>
    </w:rPr>
  </w:style>
  <w:style w:type="character" w:customStyle="1" w:styleId="QuoteChar">
    <w:name w:val="Quote Char"/>
    <w:basedOn w:val="DefaultParagraphFont"/>
    <w:link w:val="Quote"/>
    <w:uiPriority w:val="29"/>
    <w:rsid w:val="00B649E6"/>
    <w:rPr>
      <w:i/>
      <w:iCs/>
      <w:color w:val="404040" w:themeColor="text1" w:themeTint="BF"/>
    </w:rPr>
  </w:style>
  <w:style w:type="paragraph" w:styleId="ListParagraph">
    <w:name w:val="List Paragraph"/>
    <w:basedOn w:val="Normal"/>
    <w:uiPriority w:val="34"/>
    <w:qFormat/>
    <w:rsid w:val="00B649E6"/>
    <w:pPr>
      <w:ind w:left="720"/>
      <w:contextualSpacing/>
    </w:pPr>
  </w:style>
  <w:style w:type="character" w:styleId="IntenseEmphasis">
    <w:name w:val="Intense Emphasis"/>
    <w:basedOn w:val="DefaultParagraphFont"/>
    <w:uiPriority w:val="21"/>
    <w:qFormat/>
    <w:rsid w:val="00B649E6"/>
    <w:rPr>
      <w:i/>
      <w:iCs/>
      <w:color w:val="0F4761" w:themeColor="accent1" w:themeShade="BF"/>
    </w:rPr>
  </w:style>
  <w:style w:type="paragraph" w:styleId="IntenseQuote">
    <w:name w:val="Intense Quote"/>
    <w:basedOn w:val="Normal"/>
    <w:next w:val="Normal"/>
    <w:link w:val="IntenseQuoteChar"/>
    <w:uiPriority w:val="30"/>
    <w:qFormat/>
    <w:rsid w:val="00B6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9E6"/>
    <w:rPr>
      <w:i/>
      <w:iCs/>
      <w:color w:val="0F4761" w:themeColor="accent1" w:themeShade="BF"/>
    </w:rPr>
  </w:style>
  <w:style w:type="character" w:styleId="IntenseReference">
    <w:name w:val="Intense Reference"/>
    <w:basedOn w:val="DefaultParagraphFont"/>
    <w:uiPriority w:val="32"/>
    <w:qFormat/>
    <w:rsid w:val="00B649E6"/>
    <w:rPr>
      <w:b/>
      <w:bCs/>
      <w:smallCaps/>
      <w:color w:val="0F4761" w:themeColor="accent1" w:themeShade="BF"/>
      <w:spacing w:val="5"/>
    </w:rPr>
  </w:style>
  <w:style w:type="table" w:styleId="TableGrid">
    <w:name w:val="Table Grid"/>
    <w:basedOn w:val="TableNormal"/>
    <w:uiPriority w:val="59"/>
    <w:rsid w:val="00B6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49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49E6"/>
    <w:pPr>
      <w:spacing w:before="100" w:beforeAutospacing="1" w:after="100" w:afterAutospacing="1"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B64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9E6"/>
  </w:style>
  <w:style w:type="paragraph" w:styleId="Footer">
    <w:name w:val="footer"/>
    <w:basedOn w:val="Normal"/>
    <w:link w:val="FooterChar"/>
    <w:uiPriority w:val="99"/>
    <w:unhideWhenUsed/>
    <w:rsid w:val="00B64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9E6"/>
  </w:style>
  <w:style w:type="table" w:customStyle="1" w:styleId="TableGrid2">
    <w:name w:val="Table Grid2"/>
    <w:basedOn w:val="TableNormal"/>
    <w:next w:val="TableGrid"/>
    <w:uiPriority w:val="59"/>
    <w:rsid w:val="00FE75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420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947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C1E"/>
    <w:rPr>
      <w:color w:val="467886" w:themeColor="hyperlink"/>
      <w:u w:val="single"/>
    </w:rPr>
  </w:style>
  <w:style w:type="character" w:styleId="UnresolvedMention">
    <w:name w:val="Unresolved Mention"/>
    <w:basedOn w:val="DefaultParagraphFont"/>
    <w:uiPriority w:val="99"/>
    <w:semiHidden/>
    <w:unhideWhenUsed/>
    <w:rsid w:val="007C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6786">
      <w:bodyDiv w:val="1"/>
      <w:marLeft w:val="0"/>
      <w:marRight w:val="0"/>
      <w:marTop w:val="0"/>
      <w:marBottom w:val="0"/>
      <w:divBdr>
        <w:top w:val="none" w:sz="0" w:space="0" w:color="auto"/>
        <w:left w:val="none" w:sz="0" w:space="0" w:color="auto"/>
        <w:bottom w:val="none" w:sz="0" w:space="0" w:color="auto"/>
        <w:right w:val="none" w:sz="0" w:space="0" w:color="auto"/>
      </w:divBdr>
      <w:divsChild>
        <w:div w:id="2116630615">
          <w:marLeft w:val="0"/>
          <w:marRight w:val="0"/>
          <w:marTop w:val="0"/>
          <w:marBottom w:val="0"/>
          <w:divBdr>
            <w:top w:val="none" w:sz="0" w:space="0" w:color="auto"/>
            <w:left w:val="none" w:sz="0" w:space="0" w:color="auto"/>
            <w:bottom w:val="none" w:sz="0" w:space="0" w:color="auto"/>
            <w:right w:val="none" w:sz="0" w:space="0" w:color="auto"/>
          </w:divBdr>
        </w:div>
        <w:div w:id="1992519125">
          <w:marLeft w:val="0"/>
          <w:marRight w:val="0"/>
          <w:marTop w:val="0"/>
          <w:marBottom w:val="0"/>
          <w:divBdr>
            <w:top w:val="none" w:sz="0" w:space="0" w:color="auto"/>
            <w:left w:val="none" w:sz="0" w:space="0" w:color="auto"/>
            <w:bottom w:val="none" w:sz="0" w:space="0" w:color="auto"/>
            <w:right w:val="none" w:sz="0" w:space="0" w:color="auto"/>
          </w:divBdr>
        </w:div>
      </w:divsChild>
    </w:div>
    <w:div w:id="1367872233">
      <w:bodyDiv w:val="1"/>
      <w:marLeft w:val="0"/>
      <w:marRight w:val="0"/>
      <w:marTop w:val="0"/>
      <w:marBottom w:val="0"/>
      <w:divBdr>
        <w:top w:val="none" w:sz="0" w:space="0" w:color="auto"/>
        <w:left w:val="none" w:sz="0" w:space="0" w:color="auto"/>
        <w:bottom w:val="none" w:sz="0" w:space="0" w:color="auto"/>
        <w:right w:val="none" w:sz="0" w:space="0" w:color="auto"/>
      </w:divBdr>
      <w:divsChild>
        <w:div w:id="1272081544">
          <w:marLeft w:val="0"/>
          <w:marRight w:val="0"/>
          <w:marTop w:val="0"/>
          <w:marBottom w:val="0"/>
          <w:divBdr>
            <w:top w:val="none" w:sz="0" w:space="0" w:color="auto"/>
            <w:left w:val="none" w:sz="0" w:space="0" w:color="auto"/>
            <w:bottom w:val="none" w:sz="0" w:space="0" w:color="auto"/>
            <w:right w:val="none" w:sz="0" w:space="0" w:color="auto"/>
          </w:divBdr>
        </w:div>
        <w:div w:id="1167788972">
          <w:marLeft w:val="0"/>
          <w:marRight w:val="0"/>
          <w:marTop w:val="0"/>
          <w:marBottom w:val="0"/>
          <w:divBdr>
            <w:top w:val="none" w:sz="0" w:space="0" w:color="auto"/>
            <w:left w:val="none" w:sz="0" w:space="0" w:color="auto"/>
            <w:bottom w:val="none" w:sz="0" w:space="0" w:color="auto"/>
            <w:right w:val="none" w:sz="0" w:space="0" w:color="auto"/>
          </w:divBdr>
        </w:div>
      </w:divsChild>
    </w:div>
    <w:div w:id="1597865690">
      <w:bodyDiv w:val="1"/>
      <w:marLeft w:val="0"/>
      <w:marRight w:val="0"/>
      <w:marTop w:val="0"/>
      <w:marBottom w:val="0"/>
      <w:divBdr>
        <w:top w:val="none" w:sz="0" w:space="0" w:color="auto"/>
        <w:left w:val="none" w:sz="0" w:space="0" w:color="auto"/>
        <w:bottom w:val="none" w:sz="0" w:space="0" w:color="auto"/>
        <w:right w:val="none" w:sz="0" w:space="0" w:color="auto"/>
      </w:divBdr>
    </w:div>
    <w:div w:id="18510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3C67-6A56-4D25-8427-1681C20D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6</cp:revision>
  <cp:lastPrinted>2025-04-05T14:54:00Z</cp:lastPrinted>
  <dcterms:created xsi:type="dcterms:W3CDTF">2025-06-09T13:30:00Z</dcterms:created>
  <dcterms:modified xsi:type="dcterms:W3CDTF">2025-06-10T19:48:00Z</dcterms:modified>
</cp:coreProperties>
</file>